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F4" w:rsidRDefault="005922F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3139440</wp:posOffset>
                </wp:positionV>
                <wp:extent cx="5996940" cy="1417320"/>
                <wp:effectExtent l="0" t="0" r="381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2F4" w:rsidRPr="005922F4" w:rsidRDefault="005922F4" w:rsidP="005922F4">
                            <w:pPr>
                              <w:spacing w:before="240" w:after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22F4">
                              <w:rPr>
                                <w:b/>
                                <w:sz w:val="32"/>
                              </w:rPr>
                              <w:t>ИНСТРУКЦИЯ</w:t>
                            </w:r>
                          </w:p>
                          <w:p w:rsidR="005922F4" w:rsidRDefault="005922F4" w:rsidP="005922F4">
                            <w:pPr>
                              <w:spacing w:before="240" w:after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АРМ Врача стоматолога</w:t>
                            </w:r>
                          </w:p>
                          <w:p w:rsidR="005922F4" w:rsidRPr="005922F4" w:rsidRDefault="005922F4" w:rsidP="005922F4">
                            <w:pPr>
                              <w:spacing w:before="240" w:after="24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5922F4">
                              <w:rPr>
                                <w:b/>
                                <w:sz w:val="32"/>
                                <w:lang w:val="en-US"/>
                              </w:rPr>
                              <w:t>V2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28.2pt;margin-top:247.2pt;width:472.2pt;height:11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" fillcolor="white [3201]" stroked="f" strokeweight=".5pt">
                <v:textbox>
                  <w:txbxContent>
                    <w:p w:rsidR="005922F4" w:rsidRPr="005922F4" w:rsidRDefault="005922F4" w:rsidP="005922F4">
                      <w:pPr>
                        <w:spacing w:before="240" w:after="240"/>
                        <w:jc w:val="center"/>
                        <w:rPr>
                          <w:b/>
                          <w:sz w:val="32"/>
                        </w:rPr>
                      </w:pPr>
                      <w:r w:rsidRPr="005922F4">
                        <w:rPr>
                          <w:b/>
                          <w:sz w:val="32"/>
                        </w:rPr>
                        <w:t>ИНСТРУКЦИЯ</w:t>
                      </w:r>
                    </w:p>
                    <w:p w:rsidR="005922F4" w:rsidRDefault="005922F4" w:rsidP="005922F4">
                      <w:pPr>
                        <w:spacing w:before="240" w:after="24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АРМ Врача стоматолога</w:t>
                      </w:r>
                    </w:p>
                    <w:p w:rsidR="005922F4" w:rsidRPr="005922F4" w:rsidRDefault="005922F4" w:rsidP="005922F4">
                      <w:pPr>
                        <w:spacing w:before="240" w:after="24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5922F4">
                        <w:rPr>
                          <w:b/>
                          <w:sz w:val="32"/>
                          <w:lang w:val="en-US"/>
                        </w:rPr>
                        <w:t>V2</w:t>
                      </w:r>
                    </w:p>
                  </w:txbxContent>
                </v:textbox>
              </v:shape>
            </w:pict>
          </mc:Fallback>
        </mc:AlternateContent>
      </w:r>
      <w:r w:rsidRPr="005922F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br w:type="page"/>
      </w:r>
      <w:bookmarkStart w:id="0" w:name="_GoBack"/>
      <w:bookmarkEnd w:id="0"/>
    </w:p>
    <w:p w:rsidR="003D0BD5" w:rsidRDefault="005922F4" w:rsidP="005922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Аннотация</w:t>
      </w:r>
    </w:p>
    <w:p w:rsidR="005922F4" w:rsidRPr="005922F4" w:rsidRDefault="005922F4" w:rsidP="005922F4">
      <w:pPr>
        <w:jc w:val="center"/>
        <w:rPr>
          <w:rFonts w:ascii="Times New Roman" w:hAnsi="Times New Roman" w:cs="Times New Roman"/>
          <w:b/>
          <w:bCs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</w:r>
      <w:r w:rsidRPr="005922F4">
        <w:rPr>
          <w:rFonts w:ascii="Times New Roman" w:hAnsi="Times New Roman" w:cs="Times New Roman"/>
        </w:rPr>
        <w:t xml:space="preserve">Данный документ несет в себе цель максимально сжато изложить основные моменты </w:t>
      </w:r>
      <w:proofErr w:type="gramStart"/>
      <w:r w:rsidRPr="005922F4">
        <w:rPr>
          <w:rFonts w:ascii="Times New Roman" w:hAnsi="Times New Roman" w:cs="Times New Roman"/>
        </w:rPr>
        <w:t>настройки</w:t>
      </w:r>
      <w:proofErr w:type="gramEnd"/>
      <w:r w:rsidRPr="005922F4">
        <w:rPr>
          <w:rFonts w:ascii="Times New Roman" w:hAnsi="Times New Roman" w:cs="Times New Roman"/>
        </w:rPr>
        <w:t xml:space="preserve"> а также использования АРМ Врача Стоматолога. Данное руководство не является исчерпывающей инструкцией к АРМ и не отображает все возможные способы и методы настройки дан</w:t>
      </w:r>
      <w:r w:rsidRPr="005922F4">
        <w:rPr>
          <w:rFonts w:ascii="Times New Roman" w:hAnsi="Times New Roman" w:cs="Times New Roman"/>
        </w:rPr>
        <w:t xml:space="preserve">ного </w:t>
      </w:r>
      <w:proofErr w:type="spellStart"/>
      <w:proofErr w:type="gramStart"/>
      <w:r w:rsidRPr="005922F4">
        <w:rPr>
          <w:rFonts w:ascii="Times New Roman" w:hAnsi="Times New Roman" w:cs="Times New Roman"/>
        </w:rPr>
        <w:t>арм</w:t>
      </w:r>
      <w:proofErr w:type="spellEnd"/>
      <w:proofErr w:type="gramEnd"/>
      <w:r w:rsidRPr="005922F4">
        <w:rPr>
          <w:rFonts w:ascii="Times New Roman" w:hAnsi="Times New Roman" w:cs="Times New Roman"/>
        </w:rPr>
        <w:t xml:space="preserve"> а лишь описывает один основной. </w:t>
      </w:r>
    </w:p>
    <w:sdt>
      <w:sdtPr>
        <w:rPr>
          <w:rFonts w:ascii="Times New Roman" w:hAnsi="Times New Roman" w:cs="Times New Roman"/>
          <w:sz w:val="24"/>
          <w:szCs w:val="24"/>
        </w:rPr>
        <w:id w:val="1672524611"/>
        <w:docPartObj>
          <w:docPartGallery w:val="Table of Contents"/>
          <w:docPartUnique/>
        </w:docPartObj>
      </w:sdtPr>
      <w:sdtEndPr/>
      <w:sdtContent>
        <w:p w:rsidR="003D0BD5" w:rsidRPr="005922F4" w:rsidRDefault="005922F4">
          <w:pPr>
            <w:pStyle w:val="aa"/>
            <w:rPr>
              <w:rFonts w:ascii="Times New Roman" w:hAnsi="Times New Roman" w:cs="Times New Roman"/>
              <w:sz w:val="24"/>
              <w:szCs w:val="24"/>
            </w:rPr>
          </w:pPr>
          <w:r w:rsidRPr="005922F4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3D0BD5" w:rsidRPr="005922F4" w:rsidRDefault="005922F4">
          <w:pPr>
            <w:pStyle w:val="30"/>
            <w:tabs>
              <w:tab w:val="clear" w:pos="9899"/>
              <w:tab w:val="right" w:leader="dot" w:pos="1046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5922F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922F4">
            <w:rPr>
              <w:rStyle w:val="a5"/>
              <w:rFonts w:ascii="Times New Roman" w:hAnsi="Times New Roman" w:cs="Times New Roman"/>
              <w:sz w:val="24"/>
              <w:szCs w:val="24"/>
            </w:rPr>
            <w:instrText xml:space="preserve"> TOC \f \o "1-9" \h</w:instrText>
          </w:r>
          <w:r w:rsidRPr="005922F4">
            <w:rPr>
              <w:rStyle w:val="a5"/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_RefHeading___Toc2580_2816744139"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1. Краткая выжимка, условные обозначения, определения</w:t>
            </w:r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hyperlink>
        </w:p>
        <w:p w:rsidR="003D0BD5" w:rsidRPr="005922F4" w:rsidRDefault="005922F4">
          <w:pPr>
            <w:pStyle w:val="30"/>
            <w:tabs>
              <w:tab w:val="clear" w:pos="9899"/>
              <w:tab w:val="right" w:leader="dot" w:pos="1046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513_3881780629"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2. Настройка п</w:t>
            </w:r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ункта «Соотношения и ограничения»</w:t>
            </w:r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hyperlink>
        </w:p>
        <w:p w:rsidR="003D0BD5" w:rsidRPr="005922F4" w:rsidRDefault="005922F4">
          <w:pPr>
            <w:pStyle w:val="30"/>
            <w:tabs>
              <w:tab w:val="clear" w:pos="9899"/>
              <w:tab w:val="right" w:leader="dot" w:pos="1046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515_3881780629"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3. Настройка пункта «Настройка АРМ Врача стоматолога»</w:t>
            </w:r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hyperlink>
        </w:p>
        <w:p w:rsidR="003D0BD5" w:rsidRPr="005922F4" w:rsidRDefault="005922F4">
          <w:pPr>
            <w:pStyle w:val="30"/>
            <w:tabs>
              <w:tab w:val="clear" w:pos="9899"/>
              <w:tab w:val="right" w:leader="dot" w:pos="1046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517_3881780629"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4. Пример заполнения случая</w:t>
            </w:r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hyperlink>
        </w:p>
        <w:p w:rsidR="003D0BD5" w:rsidRPr="005922F4" w:rsidRDefault="005922F4">
          <w:pPr>
            <w:pStyle w:val="30"/>
            <w:tabs>
              <w:tab w:val="clear" w:pos="9899"/>
              <w:tab w:val="right" w:leader="dot" w:pos="1046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1192_3417934850"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Возможные проблемы</w:t>
            </w:r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  <w:t>9</w:t>
            </w:r>
          </w:hyperlink>
        </w:p>
        <w:p w:rsidR="003D0BD5" w:rsidRPr="005922F4" w:rsidRDefault="005922F4">
          <w:pPr>
            <w:pStyle w:val="30"/>
            <w:tabs>
              <w:tab w:val="clear" w:pos="9899"/>
              <w:tab w:val="right" w:leader="dot" w:pos="10465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_RefHeading___Toc897_3417934850"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Список изменений инструкции</w:t>
            </w:r>
            <w:r w:rsidRPr="005922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hyperlink>
          <w:r w:rsidRPr="005922F4">
            <w:rPr>
              <w:rStyle w:val="a5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1" w:name="__RefHeading___Toc2580_2816744139"/>
      <w:bookmarkEnd w:id="1"/>
      <w:r w:rsidRPr="005922F4">
        <w:rPr>
          <w:rFonts w:ascii="Times New Roman" w:hAnsi="Times New Roman" w:cs="Times New Roman"/>
          <w:sz w:val="24"/>
          <w:szCs w:val="24"/>
        </w:rPr>
        <w:tab/>
        <w:t>1. Краткая выжимка, условные обозначения, определения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>Основная настройка АРМа врача стоматолога производи</w:t>
      </w:r>
      <w:r w:rsidRPr="005922F4">
        <w:rPr>
          <w:rFonts w:ascii="Times New Roman" w:hAnsi="Times New Roman" w:cs="Times New Roman"/>
        </w:rPr>
        <w:t>тся через два пункта АРМ Администратора, это «Соотношения и ограничения» и «Настройка АРМ Врача стоматолога».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b/>
          <w:bCs/>
        </w:rPr>
        <w:t>«Соотношения и ограничения»</w:t>
      </w:r>
      <w:r w:rsidRPr="005922F4">
        <w:rPr>
          <w:rFonts w:ascii="Times New Roman" w:hAnsi="Times New Roman" w:cs="Times New Roman"/>
        </w:rPr>
        <w:t xml:space="preserve"> отвечает за то, какие услуги будет видеть врач определенной специальности и какие диагнозы он сможет выставить. </w:t>
      </w:r>
      <w:r w:rsidRPr="005922F4">
        <w:rPr>
          <w:rFonts w:ascii="Times New Roman" w:hAnsi="Times New Roman" w:cs="Times New Roman"/>
          <w:b/>
          <w:bCs/>
        </w:rPr>
        <w:t>«Настр</w:t>
      </w:r>
      <w:r w:rsidRPr="005922F4">
        <w:rPr>
          <w:rFonts w:ascii="Times New Roman" w:hAnsi="Times New Roman" w:cs="Times New Roman"/>
          <w:b/>
          <w:bCs/>
        </w:rPr>
        <w:t>ойка АРМ врача стоматолога»</w:t>
      </w:r>
      <w:r w:rsidRPr="005922F4">
        <w:rPr>
          <w:rFonts w:ascii="Times New Roman" w:hAnsi="Times New Roman" w:cs="Times New Roman"/>
        </w:rPr>
        <w:t xml:space="preserve"> отвечает за то, какие настройки подберутся </w:t>
      </w:r>
      <w:proofErr w:type="gramStart"/>
      <w:r w:rsidRPr="005922F4">
        <w:rPr>
          <w:rFonts w:ascii="Times New Roman" w:hAnsi="Times New Roman" w:cs="Times New Roman"/>
        </w:rPr>
        <w:t>врачу</w:t>
      </w:r>
      <w:proofErr w:type="gramEnd"/>
      <w:r w:rsidRPr="005922F4">
        <w:rPr>
          <w:rFonts w:ascii="Times New Roman" w:hAnsi="Times New Roman" w:cs="Times New Roman"/>
        </w:rPr>
        <w:t xml:space="preserve"> когда он выставит диагноз.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</w:r>
      <w:r w:rsidRPr="005922F4">
        <w:rPr>
          <w:rFonts w:ascii="Times New Roman" w:hAnsi="Times New Roman" w:cs="Times New Roman"/>
          <w:b/>
          <w:bCs/>
        </w:rPr>
        <w:t>Настройкой</w:t>
      </w:r>
      <w:r w:rsidRPr="005922F4">
        <w:rPr>
          <w:rFonts w:ascii="Times New Roman" w:hAnsi="Times New Roman" w:cs="Times New Roman"/>
        </w:rPr>
        <w:t xml:space="preserve"> в данном руководстве и в ПК Здравоохранение (АРМ Стоматолога) называется набор </w:t>
      </w:r>
      <w:proofErr w:type="gramStart"/>
      <w:r w:rsidRPr="005922F4">
        <w:rPr>
          <w:rFonts w:ascii="Times New Roman" w:hAnsi="Times New Roman" w:cs="Times New Roman"/>
        </w:rPr>
        <w:t>заранее заготовленных параметров</w:t>
      </w:r>
      <w:proofErr w:type="gramEnd"/>
      <w:r w:rsidRPr="005922F4">
        <w:rPr>
          <w:rFonts w:ascii="Times New Roman" w:hAnsi="Times New Roman" w:cs="Times New Roman"/>
        </w:rPr>
        <w:t xml:space="preserve"> относящихся к конкретному д</w:t>
      </w:r>
      <w:r w:rsidRPr="005922F4">
        <w:rPr>
          <w:rFonts w:ascii="Times New Roman" w:hAnsi="Times New Roman" w:cs="Times New Roman"/>
        </w:rPr>
        <w:t xml:space="preserve">иагнозу/диагнозам и включает в себя: 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1. Заполнение полей вкладки «Случай»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2. Заготовленные наборы (группы) услуг, отображаемые врачу при выборе диагноза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3. Текстовая форма, открывающаяся при сохранении случая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</w:r>
      <w:r w:rsidRPr="005922F4">
        <w:rPr>
          <w:rFonts w:ascii="Times New Roman" w:hAnsi="Times New Roman" w:cs="Times New Roman"/>
          <w:b/>
          <w:bCs/>
        </w:rPr>
        <w:t>Алгоритм работы врача</w:t>
      </w:r>
      <w:r w:rsidRPr="005922F4">
        <w:rPr>
          <w:rFonts w:ascii="Times New Roman" w:hAnsi="Times New Roman" w:cs="Times New Roman"/>
        </w:rPr>
        <w:t xml:space="preserve"> при этом следующий (об</w:t>
      </w:r>
      <w:r w:rsidRPr="005922F4">
        <w:rPr>
          <w:rFonts w:ascii="Times New Roman" w:hAnsi="Times New Roman" w:cs="Times New Roman"/>
        </w:rPr>
        <w:t xml:space="preserve">щий, возможны отступления в зависимости от видов оплаты/индивидуальных особенностей МО):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1. Открыть АРМ Врача стоматолога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2. Найти пациента, которому нужно лечение, нажать кнопку «Лечение» (не «Первичный осмотр», именно «Лечение»)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3.</w:t>
      </w:r>
      <w:r w:rsidRPr="005922F4">
        <w:rPr>
          <w:rFonts w:ascii="Times New Roman" w:hAnsi="Times New Roman" w:cs="Times New Roman"/>
        </w:rPr>
        <w:t xml:space="preserve"> При необходимости п</w:t>
      </w:r>
      <w:r w:rsidRPr="005922F4">
        <w:rPr>
          <w:rFonts w:ascii="Times New Roman" w:hAnsi="Times New Roman" w:cs="Times New Roman"/>
        </w:rPr>
        <w:t xml:space="preserve">ерейти на вкладку «Зубная формула», правой кнопкой выделить </w:t>
      </w:r>
      <w:proofErr w:type="gramStart"/>
      <w:r w:rsidRPr="005922F4">
        <w:rPr>
          <w:rFonts w:ascii="Times New Roman" w:hAnsi="Times New Roman" w:cs="Times New Roman"/>
        </w:rPr>
        <w:t>поверхности зубов</w:t>
      </w:r>
      <w:proofErr w:type="gramEnd"/>
      <w:r w:rsidRPr="005922F4">
        <w:rPr>
          <w:rFonts w:ascii="Times New Roman" w:hAnsi="Times New Roman" w:cs="Times New Roman"/>
        </w:rPr>
        <w:t xml:space="preserve"> которые подлежат к лечению, выбрать дефекты этих поверхностей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4. Нажать на зубной формуле ПКМ - «Добавить лечение», либо аналогичную кнопку на нижней панели.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5. Выставить диагноз</w:t>
      </w:r>
      <w:r w:rsidRPr="005922F4">
        <w:rPr>
          <w:rFonts w:ascii="Times New Roman" w:hAnsi="Times New Roman" w:cs="Times New Roman"/>
        </w:rPr>
        <w:t xml:space="preserve"> в появившемся окне, после добавления диагноза выбрать настройку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6. Убрать </w:t>
      </w:r>
      <w:proofErr w:type="spellStart"/>
      <w:r w:rsidRPr="005922F4">
        <w:rPr>
          <w:rFonts w:ascii="Times New Roman" w:hAnsi="Times New Roman" w:cs="Times New Roman"/>
        </w:rPr>
        <w:t>чекбоксы</w:t>
      </w:r>
      <w:proofErr w:type="spellEnd"/>
      <w:r w:rsidRPr="005922F4">
        <w:rPr>
          <w:rFonts w:ascii="Times New Roman" w:hAnsi="Times New Roman" w:cs="Times New Roman"/>
        </w:rPr>
        <w:t xml:space="preserve"> с услуг, которые в данный момент не оказываются пациенту, нажать «Сохранить»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7. Перейти на вкладку «Случай», проверить заполнение полей, указать дополнительные параметры дл</w:t>
      </w:r>
      <w:r w:rsidRPr="005922F4">
        <w:rPr>
          <w:rFonts w:ascii="Times New Roman" w:hAnsi="Times New Roman" w:cs="Times New Roman"/>
        </w:rPr>
        <w:t>я услуг (некоторые услуги, к примеру постановка пломб, требуют номера зубов), нажать «Сохранить» на вкладке случай (пример ошибки приведен в разделе часто задаваемых вопросов)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8. Заполнить текстовую форму (кнопка «Сохранить и ЭМК» на вкладке «Случай» или ж</w:t>
      </w:r>
      <w:r w:rsidRPr="005922F4">
        <w:rPr>
          <w:rFonts w:ascii="Times New Roman" w:hAnsi="Times New Roman" w:cs="Times New Roman"/>
        </w:rPr>
        <w:t>е «Действие — добавить документ» на вкладке «ЭМК»)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9. Сохранить и подписать документ, при необходимости распечатать, закрыть текстовую форму, нажать выход, перейти к следующему пациенту. </w:t>
      </w:r>
      <w:r w:rsidRPr="005922F4">
        <w:rPr>
          <w:rFonts w:ascii="Times New Roman" w:hAnsi="Times New Roman" w:cs="Times New Roman"/>
        </w:rPr>
        <w:br w:type="page"/>
      </w:r>
    </w:p>
    <w:p w:rsidR="003D0BD5" w:rsidRPr="005922F4" w:rsidRDefault="005922F4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bookmarkStart w:id="2" w:name="__RefHeading___Toc513_3881780629"/>
      <w:bookmarkEnd w:id="2"/>
      <w:r w:rsidRPr="005922F4">
        <w:rPr>
          <w:rFonts w:ascii="Times New Roman" w:hAnsi="Times New Roman" w:cs="Times New Roman"/>
          <w:sz w:val="24"/>
          <w:szCs w:val="24"/>
        </w:rPr>
        <w:lastRenderedPageBreak/>
        <w:tab/>
        <w:t>2. Настройка пункта «Соотношения и ограничения»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>В соотношения</w:t>
      </w:r>
      <w:r w:rsidRPr="005922F4">
        <w:rPr>
          <w:rFonts w:ascii="Times New Roman" w:hAnsi="Times New Roman" w:cs="Times New Roman"/>
        </w:rPr>
        <w:t>х и ограничениях необходимо перейти во вкладку «Настройка специальностей» (рис. 2.1)</w:t>
      </w: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350012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0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2F4">
        <w:rPr>
          <w:rFonts w:ascii="Times New Roman" w:hAnsi="Times New Roman" w:cs="Times New Roman"/>
        </w:rPr>
        <w:t xml:space="preserve">Рис. 2.1 — Внешний вид вкладки «Настройка специальностей». </w:t>
      </w:r>
    </w:p>
    <w:p w:rsidR="003D0BD5" w:rsidRPr="005922F4" w:rsidRDefault="003D0BD5">
      <w:pPr>
        <w:jc w:val="center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 xml:space="preserve">Тут на </w:t>
      </w:r>
      <w:proofErr w:type="spellStart"/>
      <w:r w:rsidRPr="005922F4">
        <w:rPr>
          <w:rFonts w:ascii="Times New Roman" w:hAnsi="Times New Roman" w:cs="Times New Roman"/>
        </w:rPr>
        <w:t>подвкладке</w:t>
      </w:r>
      <w:proofErr w:type="spellEnd"/>
      <w:r w:rsidRPr="005922F4">
        <w:rPr>
          <w:rFonts w:ascii="Times New Roman" w:hAnsi="Times New Roman" w:cs="Times New Roman"/>
        </w:rPr>
        <w:t xml:space="preserve"> «диагнозы» необходимо настроить для каждой стоматологической специальности. Если диагноз н</w:t>
      </w:r>
      <w:r w:rsidRPr="005922F4">
        <w:rPr>
          <w:rFonts w:ascii="Times New Roman" w:hAnsi="Times New Roman" w:cs="Times New Roman"/>
        </w:rPr>
        <w:t>е будет входить в разрешенные — врач не сможет сохранить случай.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 xml:space="preserve">Далее на </w:t>
      </w:r>
      <w:proofErr w:type="spellStart"/>
      <w:r w:rsidRPr="005922F4">
        <w:rPr>
          <w:rFonts w:ascii="Times New Roman" w:hAnsi="Times New Roman" w:cs="Times New Roman"/>
        </w:rPr>
        <w:t>подвкладке</w:t>
      </w:r>
      <w:proofErr w:type="spellEnd"/>
      <w:r w:rsidRPr="005922F4">
        <w:rPr>
          <w:rFonts w:ascii="Times New Roman" w:hAnsi="Times New Roman" w:cs="Times New Roman"/>
        </w:rPr>
        <w:t xml:space="preserve"> «Услуги» - настраиваем для каждой специальности стоматологической (стоматолог-хирург, зубной врач, стоматолог общей практики и т. д.) те услуги, которые врачи данной спе</w:t>
      </w:r>
      <w:r w:rsidRPr="005922F4">
        <w:rPr>
          <w:rFonts w:ascii="Times New Roman" w:hAnsi="Times New Roman" w:cs="Times New Roman"/>
        </w:rPr>
        <w:t xml:space="preserve">циальности смогут выполнять.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>Важно — на вкладке услуг тип услуги должен быть УЕТ, никакие другие типы в АРМ Врача стоматолога отображаться не будут и наоборот — в поликлинике не видны стоматологические услуги.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>На момент обновления инструкции 21.05.202</w:t>
      </w:r>
      <w:r w:rsidRPr="005922F4">
        <w:rPr>
          <w:rFonts w:ascii="Times New Roman" w:hAnsi="Times New Roman" w:cs="Times New Roman"/>
        </w:rPr>
        <w:t xml:space="preserve">5 для каждой МО настроены соотношения услуг в соответствии с тарифным соглашением, при необходимости возможно изменить набор самостоятельно.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3" w:name="__RefHeading___Toc515_3881780629"/>
      <w:bookmarkEnd w:id="3"/>
      <w:r w:rsidRPr="005922F4">
        <w:rPr>
          <w:rFonts w:ascii="Times New Roman" w:hAnsi="Times New Roman" w:cs="Times New Roman"/>
          <w:sz w:val="24"/>
          <w:szCs w:val="24"/>
        </w:rPr>
        <w:lastRenderedPageBreak/>
        <w:tab/>
        <w:t>3. Настройка пункта «Настройка АРМ Врача стоматолога»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</w:r>
      <w:r w:rsidRPr="005922F4">
        <w:rPr>
          <w:rFonts w:ascii="Times New Roman" w:hAnsi="Times New Roman" w:cs="Times New Roman"/>
        </w:rPr>
        <w:t xml:space="preserve">Настройка данного пункта состоит из двух основных шагов — настройка групп услуг (группы услуг можно миновать) и создание настроек.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</w:r>
      <w:r w:rsidRPr="005922F4">
        <w:rPr>
          <w:rFonts w:ascii="Times New Roman" w:hAnsi="Times New Roman" w:cs="Times New Roman"/>
          <w:b/>
          <w:bCs/>
        </w:rPr>
        <w:t>Группы услуг</w:t>
      </w:r>
      <w:r w:rsidRPr="005922F4">
        <w:rPr>
          <w:rFonts w:ascii="Times New Roman" w:hAnsi="Times New Roman" w:cs="Times New Roman"/>
        </w:rPr>
        <w:t xml:space="preserve"> (рис 3.1) — содержат в себе наборы услуг под разные случаи заболеваний. Объединять можно по различным признак</w:t>
      </w:r>
      <w:r w:rsidRPr="005922F4">
        <w:rPr>
          <w:rFonts w:ascii="Times New Roman" w:hAnsi="Times New Roman" w:cs="Times New Roman"/>
        </w:rPr>
        <w:t xml:space="preserve">ам, </w:t>
      </w:r>
      <w:proofErr w:type="gramStart"/>
      <w:r w:rsidRPr="005922F4">
        <w:rPr>
          <w:rFonts w:ascii="Times New Roman" w:hAnsi="Times New Roman" w:cs="Times New Roman"/>
        </w:rPr>
        <w:t>к примеру</w:t>
      </w:r>
      <w:proofErr w:type="gramEnd"/>
      <w:r w:rsidRPr="005922F4">
        <w:rPr>
          <w:rFonts w:ascii="Times New Roman" w:hAnsi="Times New Roman" w:cs="Times New Roman"/>
        </w:rPr>
        <w:t xml:space="preserve"> создать группу «Обязательные услуги», которые есть в каждом случае, или же создавать группы под определенные диагнозы. Данный пункт можно миновать и настроить услуги отдельно под каждую настройку, однако позже будет сложнее данный функционал </w:t>
      </w:r>
      <w:r w:rsidRPr="005922F4">
        <w:rPr>
          <w:rFonts w:ascii="Times New Roman" w:hAnsi="Times New Roman" w:cs="Times New Roman"/>
        </w:rPr>
        <w:t xml:space="preserve">перенастроить при необходимости.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00800" cy="3655695"/>
            <wp:effectExtent l="0" t="0" r="0" b="0"/>
            <wp:wrapTopAndBottom/>
            <wp:docPr id="2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5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2F4">
        <w:rPr>
          <w:rFonts w:ascii="Times New Roman" w:hAnsi="Times New Roman" w:cs="Times New Roman"/>
        </w:rPr>
        <w:t>Рис. 3.1 — группы услуг, пример уже настроенных групп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>Добавление услуг в группы не гарантирует появление услуг у врачей — за это отвечает настройка из пункта 2, соотношения и ограничения. Т.е. в группе может быть 10 ус</w:t>
      </w:r>
      <w:r w:rsidRPr="005922F4">
        <w:rPr>
          <w:rFonts w:ascii="Times New Roman" w:hAnsi="Times New Roman" w:cs="Times New Roman"/>
        </w:rPr>
        <w:t xml:space="preserve">луг, врачу доступна одна по соотношениям — в </w:t>
      </w:r>
      <w:proofErr w:type="spellStart"/>
      <w:r w:rsidRPr="005922F4">
        <w:rPr>
          <w:rFonts w:ascii="Times New Roman" w:hAnsi="Times New Roman" w:cs="Times New Roman"/>
        </w:rPr>
        <w:t>арме</w:t>
      </w:r>
      <w:proofErr w:type="spellEnd"/>
      <w:r w:rsidRPr="005922F4">
        <w:rPr>
          <w:rFonts w:ascii="Times New Roman" w:hAnsi="Times New Roman" w:cs="Times New Roman"/>
        </w:rPr>
        <w:t xml:space="preserve"> врача стоматолога он увидит лишь одну.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>После добавления/удаления услуг либо групп услуг необходимо сохранить изменения по кнопке «Сохранить». Оповещения об успешном сохранении нет.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 xml:space="preserve">Далее настраивается </w:t>
      </w:r>
      <w:r w:rsidRPr="005922F4">
        <w:rPr>
          <w:rFonts w:ascii="Times New Roman" w:hAnsi="Times New Roman" w:cs="Times New Roman"/>
        </w:rPr>
        <w:t xml:space="preserve">пункт «Настройка случая» (рис. 3.2). </w:t>
      </w: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noProof/>
          <w:lang w:eastAsia="ru-RU" w:bidi="ar-SA"/>
        </w:rPr>
        <w:lastRenderedPageBreak/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3806190"/>
            <wp:effectExtent l="0" t="0" r="0" b="0"/>
            <wp:wrapTopAndBottom/>
            <wp:docPr id="3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0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2F4">
        <w:rPr>
          <w:rFonts w:ascii="Times New Roman" w:hAnsi="Times New Roman" w:cs="Times New Roman"/>
        </w:rPr>
        <w:t>Рис. 3.2 Настройка случая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1. </w:t>
      </w:r>
      <w:r w:rsidRPr="005922F4">
        <w:rPr>
          <w:rFonts w:ascii="Times New Roman" w:hAnsi="Times New Roman" w:cs="Times New Roman"/>
          <w:b/>
          <w:bCs/>
        </w:rPr>
        <w:t>Наименование настроек</w:t>
      </w:r>
      <w:r w:rsidRPr="005922F4">
        <w:rPr>
          <w:rFonts w:ascii="Times New Roman" w:hAnsi="Times New Roman" w:cs="Times New Roman"/>
        </w:rPr>
        <w:t xml:space="preserve"> — добавление, изменение, удаление существующих настроек.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2. </w:t>
      </w:r>
      <w:r w:rsidRPr="005922F4">
        <w:rPr>
          <w:rFonts w:ascii="Times New Roman" w:hAnsi="Times New Roman" w:cs="Times New Roman"/>
          <w:b/>
          <w:bCs/>
        </w:rPr>
        <w:t>Настройка полей случая для данной настройки</w:t>
      </w:r>
      <w:r w:rsidRPr="005922F4">
        <w:rPr>
          <w:rFonts w:ascii="Times New Roman" w:hAnsi="Times New Roman" w:cs="Times New Roman"/>
        </w:rPr>
        <w:t xml:space="preserve"> — для каждой отдельной настройки задается заполнение полей с</w:t>
      </w:r>
      <w:r w:rsidRPr="005922F4">
        <w:rPr>
          <w:rFonts w:ascii="Times New Roman" w:hAnsi="Times New Roman" w:cs="Times New Roman"/>
        </w:rPr>
        <w:t>лучая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3. </w:t>
      </w:r>
      <w:r w:rsidRPr="005922F4">
        <w:rPr>
          <w:rFonts w:ascii="Times New Roman" w:hAnsi="Times New Roman" w:cs="Times New Roman"/>
          <w:b/>
          <w:bCs/>
        </w:rPr>
        <w:t>Услуги</w:t>
      </w:r>
      <w:r w:rsidRPr="005922F4">
        <w:rPr>
          <w:rFonts w:ascii="Times New Roman" w:hAnsi="Times New Roman" w:cs="Times New Roman"/>
        </w:rPr>
        <w:t xml:space="preserve"> — в данной таблице возможно указание отдельных услуг для данной настройки. Т.е. это второй способ указать какие именно услуги будут доступны врачу при выборе данной настройки, помимо групп. Услуги добавляются по одной.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4. </w:t>
      </w:r>
      <w:r w:rsidRPr="005922F4">
        <w:rPr>
          <w:rFonts w:ascii="Times New Roman" w:hAnsi="Times New Roman" w:cs="Times New Roman"/>
          <w:b/>
          <w:bCs/>
        </w:rPr>
        <w:t>Группы услуг</w:t>
      </w:r>
      <w:r w:rsidRPr="005922F4">
        <w:rPr>
          <w:rFonts w:ascii="Times New Roman" w:hAnsi="Times New Roman" w:cs="Times New Roman"/>
        </w:rPr>
        <w:t xml:space="preserve"> — из пункта 3.1. Для добавления нескольких групп необходимо нажать стрелку вниз на клавиатуре. Удалить уже добавленную группу услуг на данный момент нельзя.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5. </w:t>
      </w:r>
      <w:r w:rsidRPr="005922F4">
        <w:rPr>
          <w:rFonts w:ascii="Times New Roman" w:hAnsi="Times New Roman" w:cs="Times New Roman"/>
          <w:b/>
          <w:bCs/>
        </w:rPr>
        <w:t>Текстовые формы</w:t>
      </w:r>
      <w:r w:rsidRPr="005922F4">
        <w:rPr>
          <w:rFonts w:ascii="Times New Roman" w:hAnsi="Times New Roman" w:cs="Times New Roman"/>
        </w:rPr>
        <w:t xml:space="preserve"> — позволяет указать какая текстовая форма будет открываться после сохранения на вкладке «Случай». Для успешного открытия формы у врача должен быть к ней доступ.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>На данный момент разработаны и утверждены две универсальные формы стоматологического приема:</w:t>
      </w:r>
      <w:r w:rsidRPr="005922F4">
        <w:rPr>
          <w:rFonts w:ascii="Times New Roman" w:hAnsi="Times New Roman" w:cs="Times New Roman"/>
        </w:rPr>
        <w:t xml:space="preserve"> 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1. Врачебный осмотр (стоматология)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2. Врачебный осмотр (стоматология) (А5)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Отличие в них в формате печати, а также в </w:t>
      </w:r>
      <w:proofErr w:type="gramStart"/>
      <w:r w:rsidRPr="005922F4">
        <w:rPr>
          <w:rFonts w:ascii="Times New Roman" w:hAnsi="Times New Roman" w:cs="Times New Roman"/>
        </w:rPr>
        <w:t>том</w:t>
      </w:r>
      <w:proofErr w:type="gramEnd"/>
      <w:r w:rsidRPr="005922F4">
        <w:rPr>
          <w:rFonts w:ascii="Times New Roman" w:hAnsi="Times New Roman" w:cs="Times New Roman"/>
        </w:rPr>
        <w:t xml:space="preserve"> что на А5 не печатается зубная формула.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 xml:space="preserve">Изменения в данные текстовые формы должны быть согласованы через заявку на </w:t>
      </w:r>
      <w:proofErr w:type="spellStart"/>
      <w:r w:rsidRPr="005922F4">
        <w:rPr>
          <w:rFonts w:ascii="Times New Roman" w:hAnsi="Times New Roman" w:cs="Times New Roman"/>
          <w:lang w:val="en-US"/>
        </w:rPr>
        <w:t>Redmine</w:t>
      </w:r>
      <w:proofErr w:type="spellEnd"/>
      <w:r w:rsidRPr="005922F4">
        <w:rPr>
          <w:rFonts w:ascii="Times New Roman" w:hAnsi="Times New Roman" w:cs="Times New Roman"/>
        </w:rPr>
        <w:t xml:space="preserve">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4" w:name="__RefHeading___Toc517_3881780629"/>
      <w:bookmarkEnd w:id="4"/>
      <w:r w:rsidRPr="005922F4">
        <w:rPr>
          <w:rFonts w:ascii="Times New Roman" w:hAnsi="Times New Roman" w:cs="Times New Roman"/>
          <w:sz w:val="24"/>
          <w:szCs w:val="24"/>
        </w:rPr>
        <w:lastRenderedPageBreak/>
        <w:tab/>
        <w:t>4. Пример заполнения случая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>По шагам: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>1. Необходимо найти пациента, записать его на прием (либо найти уже записанного в графике), нажать на строку с фамилией пациента, затем кнопку «лечение» (Рис. 4.1)</w:t>
      </w: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6645910" cy="6059805"/>
            <wp:effectExtent l="0" t="0" r="0" b="0"/>
            <wp:wrapTopAndBottom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5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2F4">
        <w:rPr>
          <w:rFonts w:ascii="Times New Roman" w:hAnsi="Times New Roman" w:cs="Times New Roman"/>
        </w:rPr>
        <w:t xml:space="preserve">Рис. 4.1 — Поиск и начало работы со случаем </w:t>
      </w:r>
      <w:r w:rsidRPr="005922F4">
        <w:rPr>
          <w:rFonts w:ascii="Times New Roman" w:hAnsi="Times New Roman" w:cs="Times New Roman"/>
        </w:rPr>
        <w:t>пациента.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 xml:space="preserve">Затем должна открыться вкладка «Зубная формула». Если она не </w:t>
      </w:r>
      <w:proofErr w:type="gramStart"/>
      <w:r w:rsidRPr="005922F4">
        <w:rPr>
          <w:rFonts w:ascii="Times New Roman" w:hAnsi="Times New Roman" w:cs="Times New Roman"/>
        </w:rPr>
        <w:t>открывается</w:t>
      </w:r>
      <w:proofErr w:type="gramEnd"/>
      <w:r w:rsidRPr="005922F4">
        <w:rPr>
          <w:rFonts w:ascii="Times New Roman" w:hAnsi="Times New Roman" w:cs="Times New Roman"/>
        </w:rPr>
        <w:t xml:space="preserve"> то на компьютере врача необходимо нажать </w:t>
      </w:r>
      <w:r w:rsidRPr="005922F4">
        <w:rPr>
          <w:rFonts w:ascii="Times New Roman" w:hAnsi="Times New Roman" w:cs="Times New Roman"/>
          <w:lang w:val="en-US"/>
        </w:rPr>
        <w:t>F</w:t>
      </w:r>
      <w:r w:rsidRPr="005922F4">
        <w:rPr>
          <w:rFonts w:ascii="Times New Roman" w:hAnsi="Times New Roman" w:cs="Times New Roman"/>
        </w:rPr>
        <w:t xml:space="preserve">2 </w:t>
      </w:r>
      <w:r w:rsidRPr="005922F4">
        <w:rPr>
          <w:rFonts w:ascii="Times New Roman" w:hAnsi="Times New Roman" w:cs="Times New Roman"/>
        </w:rPr>
        <w:t>и затем выбрать зубную формулу (Рис. 4.2)</w:t>
      </w: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noProof/>
          <w:lang w:eastAsia="ru-RU" w:bidi="ar-SA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80100" cy="6749415"/>
            <wp:effectExtent l="0" t="0" r="0" b="0"/>
            <wp:wrapTopAndBottom/>
            <wp:docPr id="5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674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2F4">
        <w:rPr>
          <w:rFonts w:ascii="Times New Roman" w:hAnsi="Times New Roman" w:cs="Times New Roman"/>
        </w:rPr>
        <w:t xml:space="preserve">Рис. 4.2 — настройка открытия случая.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Затем на зубной формуле указываем </w:t>
      </w:r>
      <w:r w:rsidRPr="005922F4">
        <w:rPr>
          <w:rFonts w:ascii="Times New Roman" w:hAnsi="Times New Roman" w:cs="Times New Roman"/>
        </w:rPr>
        <w:t>проблемы/дефекты с помощью двойного клика (рис 4.3)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noProof/>
          <w:lang w:eastAsia="ru-RU" w:bidi="ar-SA"/>
        </w:rPr>
        <w:lastRenderedPageBreak/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6080760"/>
            <wp:effectExtent l="0" t="0" r="0" b="0"/>
            <wp:wrapTopAndBottom/>
            <wp:docPr id="6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8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2F4">
        <w:rPr>
          <w:rFonts w:ascii="Times New Roman" w:hAnsi="Times New Roman" w:cs="Times New Roman"/>
        </w:rPr>
        <w:t xml:space="preserve">Рис. 4.3 — указание проблемных поверхностей.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Затем нажимаем на зубную формулу правой клавишей, выбираем добавить лечение (рис. 4.4)</w:t>
      </w: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1103630</wp:posOffset>
            </wp:positionH>
            <wp:positionV relativeFrom="paragraph">
              <wp:posOffset>173990</wp:posOffset>
            </wp:positionV>
            <wp:extent cx="4438650" cy="1657350"/>
            <wp:effectExtent l="0" t="0" r="0" b="0"/>
            <wp:wrapTopAndBottom/>
            <wp:docPr id="7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2F4">
        <w:rPr>
          <w:rFonts w:ascii="Times New Roman" w:hAnsi="Times New Roman" w:cs="Times New Roman"/>
        </w:rPr>
        <w:t>Рис 4.4 — добавление лечения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lastRenderedPageBreak/>
        <w:t>Открывается окно шаблонов лече</w:t>
      </w:r>
      <w:r w:rsidRPr="005922F4">
        <w:rPr>
          <w:rFonts w:ascii="Times New Roman" w:hAnsi="Times New Roman" w:cs="Times New Roman"/>
        </w:rPr>
        <w:t>ния. Как раз эти шаблоны и настраиваются в разделе 3 (рис. 4.5)</w:t>
      </w: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5965825"/>
            <wp:effectExtent l="0" t="0" r="0" b="0"/>
            <wp:wrapTopAndBottom/>
            <wp:docPr id="8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6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2F4">
        <w:rPr>
          <w:rFonts w:ascii="Times New Roman" w:hAnsi="Times New Roman" w:cs="Times New Roman"/>
        </w:rPr>
        <w:t>Рис 4.5 — выбор настроек, зависящих от указанного диагноза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 xml:space="preserve">Если выбрать определенный </w:t>
      </w:r>
      <w:proofErr w:type="gramStart"/>
      <w:r w:rsidRPr="005922F4">
        <w:rPr>
          <w:rFonts w:ascii="Times New Roman" w:hAnsi="Times New Roman" w:cs="Times New Roman"/>
        </w:rPr>
        <w:t>шаблон</w:t>
      </w:r>
      <w:proofErr w:type="gramEnd"/>
      <w:r w:rsidRPr="005922F4">
        <w:rPr>
          <w:rFonts w:ascii="Times New Roman" w:hAnsi="Times New Roman" w:cs="Times New Roman"/>
        </w:rPr>
        <w:t xml:space="preserve"> а затем нажать сохранить — диагноз, услуги и заполнение полей, указанное в шаблоне перенесется на</w:t>
      </w:r>
      <w:r w:rsidRPr="005922F4">
        <w:rPr>
          <w:rFonts w:ascii="Times New Roman" w:hAnsi="Times New Roman" w:cs="Times New Roman"/>
        </w:rPr>
        <w:t xml:space="preserve"> вкладку случай. Следующий шаг — перейти на вкладку «Случай». Также в данном примере было заполнено поле «Дата окончания лечения», чтобы случай сразу можно было закрыть.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lastRenderedPageBreak/>
        <w:tab/>
        <w:t xml:space="preserve">Вкладка случай (рис 4.6):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3980815"/>
            <wp:effectExtent l="0" t="0" r="0" b="0"/>
            <wp:wrapTopAndBottom/>
            <wp:docPr id="9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2F4">
        <w:rPr>
          <w:rFonts w:ascii="Times New Roman" w:hAnsi="Times New Roman" w:cs="Times New Roman"/>
        </w:rPr>
        <w:t xml:space="preserve">Рис. 4.6. — пример заполнения вкладки </w:t>
      </w:r>
      <w:r w:rsidRPr="005922F4">
        <w:rPr>
          <w:rFonts w:ascii="Times New Roman" w:hAnsi="Times New Roman" w:cs="Times New Roman"/>
        </w:rPr>
        <w:t>«Случай» в автоматическом режиме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 xml:space="preserve">На данной вкладке необходимо проверить правильность заполнения случая и нажать «Сохранить», либо «Сохранить и ЭМК».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ab/>
        <w:t>После сохранения кнопкой «Сохранить и ЭМК» откроется настроенный в шаблоне протокол, который в свою не</w:t>
      </w:r>
      <w:r w:rsidRPr="005922F4">
        <w:rPr>
          <w:rFonts w:ascii="Times New Roman" w:hAnsi="Times New Roman" w:cs="Times New Roman"/>
        </w:rPr>
        <w:t xml:space="preserve">обходимо подписать и сохранить. 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" w:name="__RefHeading___Toc1192_3417934850"/>
      <w:bookmarkEnd w:id="5"/>
      <w:r w:rsidRPr="005922F4">
        <w:rPr>
          <w:rFonts w:ascii="Times New Roman" w:hAnsi="Times New Roman" w:cs="Times New Roman"/>
          <w:sz w:val="24"/>
          <w:szCs w:val="24"/>
        </w:rPr>
        <w:t>Возможные проблемы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922F4">
        <w:rPr>
          <w:rFonts w:ascii="Times New Roman" w:hAnsi="Times New Roman" w:cs="Times New Roman"/>
          <w:b/>
          <w:bCs/>
          <w:i/>
          <w:iCs/>
        </w:rPr>
        <w:tab/>
        <w:t>1. При создании настройки (раздел 3) после сохранения данной настройки нет у врача.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Необходимо выполнить следующее: 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1. Перезапустить ПК Здравоохранение на рабочем месте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2. Проверить что вид оплаты в </w:t>
      </w:r>
      <w:r w:rsidRPr="005922F4">
        <w:rPr>
          <w:rFonts w:ascii="Times New Roman" w:hAnsi="Times New Roman" w:cs="Times New Roman"/>
        </w:rPr>
        <w:t>случае совпадает с видом оплаты указанном в настройке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3. Проверить галочки «Первичный осмотр» и «Открытый случай». Должна стоять одна из них.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922F4">
        <w:rPr>
          <w:rFonts w:ascii="Times New Roman" w:hAnsi="Times New Roman" w:cs="Times New Roman"/>
          <w:b/>
          <w:bCs/>
          <w:i/>
          <w:iCs/>
        </w:rPr>
        <w:tab/>
        <w:t>2. При сохранении случая появляется предупреждающее сообщение «</w:t>
      </w:r>
      <w:r w:rsidRPr="005922F4">
        <w:rPr>
          <w:rFonts w:ascii="Times New Roman" w:hAnsi="Times New Roman" w:cs="Times New Roman"/>
          <w:b/>
          <w:bCs/>
          <w:i/>
          <w:iCs/>
        </w:rPr>
        <w:t>количество услуг не соответствует количеству зубо</w:t>
      </w:r>
      <w:r w:rsidRPr="005922F4">
        <w:rPr>
          <w:rFonts w:ascii="Times New Roman" w:hAnsi="Times New Roman" w:cs="Times New Roman"/>
          <w:b/>
          <w:bCs/>
          <w:i/>
          <w:iCs/>
        </w:rPr>
        <w:t>в».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Для того чтобы указать количество зубов необходимо в таблице услуг указать в колонках </w:t>
      </w:r>
      <w:r w:rsidRPr="005922F4">
        <w:rPr>
          <w:rFonts w:ascii="Times New Roman" w:hAnsi="Times New Roman" w:cs="Times New Roman"/>
        </w:rPr>
        <w:t>«номер/сегмент зуба (</w:t>
      </w:r>
      <w:r w:rsidRPr="005922F4">
        <w:rPr>
          <w:rFonts w:ascii="Times New Roman" w:hAnsi="Times New Roman" w:cs="Times New Roman"/>
          <w:lang w:val="en-US"/>
        </w:rPr>
        <w:t>N</w:t>
      </w:r>
      <w:proofErr w:type="gramStart"/>
      <w:r w:rsidRPr="005922F4">
        <w:rPr>
          <w:rFonts w:ascii="Times New Roman" w:hAnsi="Times New Roman" w:cs="Times New Roman"/>
        </w:rPr>
        <w:t>)</w:t>
      </w:r>
      <w:r w:rsidRPr="005922F4">
        <w:rPr>
          <w:rFonts w:ascii="Times New Roman" w:hAnsi="Times New Roman" w:cs="Times New Roman"/>
        </w:rPr>
        <w:t xml:space="preserve">» </w:t>
      </w:r>
      <w:r w:rsidRPr="005922F4">
        <w:rPr>
          <w:rFonts w:ascii="Times New Roman" w:hAnsi="Times New Roman" w:cs="Times New Roman"/>
        </w:rPr>
        <w:t xml:space="preserve"> </w:t>
      </w:r>
      <w:r w:rsidRPr="005922F4">
        <w:rPr>
          <w:rFonts w:ascii="Times New Roman" w:hAnsi="Times New Roman" w:cs="Times New Roman"/>
        </w:rPr>
        <w:t>и</w:t>
      </w:r>
      <w:proofErr w:type="gramEnd"/>
      <w:r w:rsidRPr="005922F4">
        <w:rPr>
          <w:rFonts w:ascii="Times New Roman" w:hAnsi="Times New Roman" w:cs="Times New Roman"/>
        </w:rPr>
        <w:t xml:space="preserve"> «поверхность зуба (</w:t>
      </w:r>
      <w:r w:rsidRPr="005922F4">
        <w:rPr>
          <w:rFonts w:ascii="Times New Roman" w:hAnsi="Times New Roman" w:cs="Times New Roman"/>
          <w:lang w:val="en-US"/>
        </w:rPr>
        <w:t>N</w:t>
      </w:r>
      <w:r w:rsidRPr="005922F4">
        <w:rPr>
          <w:rFonts w:ascii="Times New Roman" w:hAnsi="Times New Roman" w:cs="Times New Roman"/>
        </w:rPr>
        <w:t>)</w:t>
      </w:r>
      <w:r w:rsidRPr="005922F4">
        <w:rPr>
          <w:rFonts w:ascii="Times New Roman" w:hAnsi="Times New Roman" w:cs="Times New Roman"/>
        </w:rPr>
        <w:t xml:space="preserve">» </w:t>
      </w:r>
      <w:r w:rsidRPr="005922F4">
        <w:rPr>
          <w:rFonts w:ascii="Times New Roman" w:hAnsi="Times New Roman" w:cs="Times New Roman"/>
        </w:rPr>
        <w:t xml:space="preserve"> </w:t>
      </w:r>
      <w:r w:rsidRPr="005922F4">
        <w:rPr>
          <w:rFonts w:ascii="Times New Roman" w:hAnsi="Times New Roman" w:cs="Times New Roman"/>
        </w:rPr>
        <w:t>номера зубов и поверхностей. Колонки могут быть отключены, тогда их необходимо включить через настройку сетки (ри</w:t>
      </w:r>
      <w:r w:rsidRPr="005922F4">
        <w:rPr>
          <w:rFonts w:ascii="Times New Roman" w:hAnsi="Times New Roman" w:cs="Times New Roman"/>
        </w:rPr>
        <w:t>с 5.1)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  <w:noProof/>
          <w:lang w:eastAsia="ru-RU" w:bidi="ar-SA"/>
        </w:rPr>
        <w:lastRenderedPageBreak/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2357755"/>
            <wp:effectExtent l="0" t="0" r="0" b="0"/>
            <wp:wrapTopAndBottom/>
            <wp:docPr id="10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5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0BD5" w:rsidRPr="005922F4" w:rsidRDefault="005922F4">
      <w:pPr>
        <w:jc w:val="center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Рис. 5.1 — включение колонок номеров зубов</w:t>
      </w:r>
    </w:p>
    <w:p w:rsidR="003D0BD5" w:rsidRPr="005922F4" w:rsidRDefault="003D0BD5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3D0BD5" w:rsidRPr="005922F4" w:rsidRDefault="005922F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" w:name="__RefHeading___Toc897_3417934850"/>
      <w:bookmarkEnd w:id="6"/>
      <w:r w:rsidRPr="005922F4">
        <w:rPr>
          <w:rFonts w:ascii="Times New Roman" w:hAnsi="Times New Roman" w:cs="Times New Roman"/>
          <w:sz w:val="24"/>
          <w:szCs w:val="24"/>
        </w:rPr>
        <w:t>Список изменений инструкции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  <w:i/>
          <w:iCs/>
        </w:rPr>
      </w:pPr>
      <w:r w:rsidRPr="005922F4">
        <w:rPr>
          <w:rFonts w:ascii="Times New Roman" w:hAnsi="Times New Roman" w:cs="Times New Roman"/>
          <w:i/>
          <w:iCs/>
        </w:rPr>
        <w:t>24.01.2025</w:t>
      </w:r>
      <w:r w:rsidRPr="005922F4">
        <w:rPr>
          <w:rFonts w:ascii="Times New Roman" w:hAnsi="Times New Roman" w:cs="Times New Roman"/>
          <w:i/>
          <w:iCs/>
        </w:rPr>
        <w:t xml:space="preserve"> Первая версия.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--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  <w:i/>
          <w:iCs/>
        </w:rPr>
      </w:pPr>
      <w:r w:rsidRPr="005922F4">
        <w:rPr>
          <w:rFonts w:ascii="Times New Roman" w:hAnsi="Times New Roman" w:cs="Times New Roman"/>
          <w:i/>
          <w:iCs/>
        </w:rPr>
        <w:t xml:space="preserve">21.05.2025 </w:t>
      </w:r>
      <w:r w:rsidRPr="005922F4">
        <w:rPr>
          <w:rFonts w:ascii="Times New Roman" w:hAnsi="Times New Roman" w:cs="Times New Roman"/>
          <w:i/>
          <w:iCs/>
        </w:rPr>
        <w:t>Вторая версия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1. Изменен текст краткого алгоритма из раздела 1 (изменены формулировки)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 xml:space="preserve">2. Убран пункт о запрете удаления </w:t>
      </w:r>
      <w:r w:rsidRPr="005922F4">
        <w:rPr>
          <w:rFonts w:ascii="Times New Roman" w:hAnsi="Times New Roman" w:cs="Times New Roman"/>
        </w:rPr>
        <w:t>существующих настроек из раздела 3, что обусловлено изменением алгоритма работы системы.</w:t>
      </w:r>
    </w:p>
    <w:p w:rsidR="003D0BD5" w:rsidRPr="005922F4" w:rsidRDefault="005922F4">
      <w:pPr>
        <w:jc w:val="both"/>
        <w:rPr>
          <w:rFonts w:ascii="Times New Roman" w:hAnsi="Times New Roman" w:cs="Times New Roman"/>
        </w:rPr>
      </w:pPr>
      <w:r w:rsidRPr="005922F4">
        <w:rPr>
          <w:rFonts w:ascii="Times New Roman" w:hAnsi="Times New Roman" w:cs="Times New Roman"/>
        </w:rPr>
        <w:t>3. Добавлен блок возможных проблем</w:t>
      </w:r>
    </w:p>
    <w:p w:rsidR="003D0BD5" w:rsidRPr="005922F4" w:rsidRDefault="003D0BD5">
      <w:pPr>
        <w:jc w:val="both"/>
        <w:rPr>
          <w:rFonts w:ascii="Times New Roman" w:hAnsi="Times New Roman" w:cs="Times New Roman"/>
        </w:rPr>
      </w:pPr>
    </w:p>
    <w:sectPr w:rsidR="003D0BD5" w:rsidRPr="005922F4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76592"/>
    <w:multiLevelType w:val="multilevel"/>
    <w:tmpl w:val="CBCAA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4007E5"/>
    <w:multiLevelType w:val="multilevel"/>
    <w:tmpl w:val="FD4CE2C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D5"/>
    <w:rsid w:val="003D0BD5"/>
    <w:rsid w:val="005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94A15-C168-4375-8910-C24A5A45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</w:style>
  <w:style w:type="paragraph" w:styleId="2">
    <w:name w:val="heading 2"/>
    <w:basedOn w:val="user"/>
    <w:next w:val="a0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user"/>
    <w:next w:val="a0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character" w:customStyle="1" w:styleId="user0">
    <w:name w:val="Ссылка указателя (user)"/>
    <w:qFormat/>
  </w:style>
  <w:style w:type="character" w:customStyle="1" w:styleId="a5">
    <w:name w:val="Ссылка указателя"/>
    <w:qFormat/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Calibri Light" w:eastAsia="Microsoft YaHei" w:hAnsi="Calibri Light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user"/>
    <w:pPr>
      <w:suppressLineNumbers/>
    </w:pPr>
    <w:rPr>
      <w:b/>
      <w:bCs/>
      <w:sz w:val="32"/>
      <w:szCs w:val="32"/>
    </w:rPr>
  </w:style>
  <w:style w:type="paragraph" w:customStyle="1" w:styleId="user">
    <w:name w:val="Заголовок (user)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1">
    <w:name w:val="Указатель (user)"/>
    <w:basedOn w:val="a"/>
    <w:qFormat/>
    <w:pPr>
      <w:suppressLineNumbers/>
    </w:pPr>
  </w:style>
  <w:style w:type="paragraph" w:styleId="aa">
    <w:name w:val="TOC Heading"/>
    <w:basedOn w:val="a9"/>
    <w:qFormat/>
  </w:style>
  <w:style w:type="paragraph" w:styleId="20">
    <w:name w:val="toc 2"/>
    <w:basedOn w:val="user1"/>
    <w:pPr>
      <w:tabs>
        <w:tab w:val="right" w:leader="dot" w:pos="10466"/>
      </w:tabs>
      <w:ind w:left="283"/>
    </w:pPr>
  </w:style>
  <w:style w:type="paragraph" w:styleId="30">
    <w:name w:val="toc 3"/>
    <w:basedOn w:val="a9"/>
    <w:pPr>
      <w:tabs>
        <w:tab w:val="right" w:leader="dot" w:pos="9899"/>
      </w:tabs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1335</Words>
  <Characters>7615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2025-05-22T06:52:00Z</dcterms:created>
  <dcterms:modified xsi:type="dcterms:W3CDTF">2025-05-22T07:00:00Z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2024-11-27T16:14:58Z</dcterms:created>
  <dc:creator/>
  <dc:description/>
  <dc:language>ru-RU</dc:language>
  <cp:lastModifiedBy/>
  <dcterms:modified xsi:type="dcterms:W3CDTF">2025-05-21T16:54:41Z</dcterms:modified>
  <cp:revision>6</cp:revision>
  <dc:subject/>
  <dc:title/>
</cp:coreProperties>
</file>