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89DBF" w14:textId="1817F496" w:rsidR="00CB0E3F" w:rsidRPr="008F3326" w:rsidRDefault="008F3326" w:rsidP="008F3326">
      <w:pPr>
        <w:jc w:val="center"/>
        <w:rPr>
          <w:b/>
          <w:bCs/>
          <w:sz w:val="28"/>
          <w:szCs w:val="28"/>
        </w:rPr>
      </w:pPr>
      <w:r w:rsidRPr="008F3326">
        <w:rPr>
          <w:b/>
          <w:bCs/>
          <w:sz w:val="28"/>
          <w:szCs w:val="28"/>
        </w:rPr>
        <w:t>Памятк</w:t>
      </w:r>
      <w:r>
        <w:rPr>
          <w:b/>
          <w:bCs/>
          <w:sz w:val="28"/>
          <w:szCs w:val="28"/>
        </w:rPr>
        <w:t xml:space="preserve">а о работе в </w:t>
      </w:r>
      <w:r>
        <w:rPr>
          <w:b/>
          <w:bCs/>
          <w:sz w:val="28"/>
          <w:szCs w:val="28"/>
        </w:rPr>
        <w:br/>
        <w:t>АРМ Врача поликлиники</w:t>
      </w:r>
      <w:r w:rsidR="0094100D">
        <w:rPr>
          <w:b/>
          <w:bCs/>
          <w:sz w:val="28"/>
          <w:szCs w:val="28"/>
        </w:rPr>
        <w:t xml:space="preserve"> – Внесение </w:t>
      </w:r>
      <w:r w:rsidR="00584F34">
        <w:rPr>
          <w:b/>
          <w:bCs/>
          <w:sz w:val="28"/>
          <w:szCs w:val="28"/>
        </w:rPr>
        <w:t>профилактических мероприятий</w:t>
      </w:r>
    </w:p>
    <w:p w14:paraId="0ABDC193" w14:textId="6A0ED171" w:rsidR="008F3326" w:rsidRDefault="008F3326" w:rsidP="003B680D">
      <w:pPr>
        <w:pStyle w:val="a9"/>
      </w:pPr>
      <w:r>
        <w:t xml:space="preserve">В данной памятке рассматривается процесс авторизации, записи пациента на </w:t>
      </w:r>
      <w:r w:rsidR="00F94B19">
        <w:t>прием,</w:t>
      </w:r>
      <w:r>
        <w:t xml:space="preserve"> внесение </w:t>
      </w:r>
      <w:r w:rsidR="0094100D">
        <w:t>случаев профилактических мероприятий, таких как диспансеризация взрослого населения (ДВН), профосмотры взрослого населения (ПВН), углубленная диспансеризация (УД), профосмотры несовершеннолетних (ПН), диспансеризация детей-сирот.</w:t>
      </w:r>
    </w:p>
    <w:p w14:paraId="79EC444C" w14:textId="78050753" w:rsidR="00F94B19" w:rsidRDefault="00F94B19"/>
    <w:p w14:paraId="3614CC15" w14:textId="7B289B00" w:rsidR="00F94B19" w:rsidRDefault="00F94B19" w:rsidP="005D1921">
      <w:pPr>
        <w:pStyle w:val="1"/>
        <w:numPr>
          <w:ilvl w:val="0"/>
          <w:numId w:val="6"/>
        </w:numPr>
      </w:pPr>
      <w:r w:rsidRPr="00F94B19">
        <w:t>Авторизация</w:t>
      </w:r>
    </w:p>
    <w:p w14:paraId="220479E1" w14:textId="54328275" w:rsidR="008F3326" w:rsidRDefault="003B680D" w:rsidP="003B680D">
      <w:pPr>
        <w:pStyle w:val="a9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00DB91" wp14:editId="4F3914E8">
            <wp:simplePos x="0" y="0"/>
            <wp:positionH relativeFrom="column">
              <wp:posOffset>6115050</wp:posOffset>
            </wp:positionH>
            <wp:positionV relativeFrom="paragraph">
              <wp:posOffset>31115</wp:posOffset>
            </wp:positionV>
            <wp:extent cx="600075" cy="762000"/>
            <wp:effectExtent l="0" t="0" r="9525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B19" w:rsidRPr="00F94B19">
        <w:t>Для начала работы необходимо запустить программу. На рабочем столе вы найдёте значок. Щёлкните по нему 2 раза чтобы открыть.</w:t>
      </w:r>
      <w:r w:rsidR="00F94B19" w:rsidRPr="00F94B19">
        <w:rPr>
          <w:noProof/>
        </w:rPr>
        <w:t xml:space="preserve"> </w:t>
      </w:r>
    </w:p>
    <w:p w14:paraId="4AE99E0D" w14:textId="7732A6E4" w:rsidR="003B680D" w:rsidRDefault="00F94B19" w:rsidP="003B680D">
      <w:pPr>
        <w:pStyle w:val="a9"/>
        <w:rPr>
          <w:noProof/>
        </w:rPr>
      </w:pPr>
      <w:r>
        <w:t xml:space="preserve">Откроется окно авторизации, в котором введите свой логин и пароль. При необходимости восстановить </w:t>
      </w:r>
      <w:r w:rsidR="003B680D">
        <w:t>логин и пароль обратитесь к вашему системному администратору.</w:t>
      </w:r>
      <w:r w:rsidR="003B680D" w:rsidRPr="003B680D">
        <w:rPr>
          <w:noProof/>
        </w:rPr>
        <w:t xml:space="preserve"> </w:t>
      </w:r>
    </w:p>
    <w:p w14:paraId="566AC450" w14:textId="43B918CA" w:rsidR="008F3326" w:rsidRDefault="003B680D" w:rsidP="003B680D">
      <w:pPr>
        <w:jc w:val="center"/>
      </w:pPr>
      <w:r>
        <w:rPr>
          <w:noProof/>
        </w:rPr>
        <w:drawing>
          <wp:inline distT="0" distB="0" distL="0" distR="0" wp14:anchorId="65B7F723" wp14:editId="5357932C">
            <wp:extent cx="2140393" cy="3133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7094" cy="31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8E4A3" w14:textId="360D7DD5" w:rsidR="007D4AF1" w:rsidRDefault="00FC3F31" w:rsidP="00C27A19">
      <w:pPr>
        <w:pStyle w:val="a9"/>
      </w:pPr>
      <w:r>
        <w:t>Затем откроется окно выбора специальности. Специальность, выбранная в данном окне будет подставляться в случай как основная</w:t>
      </w:r>
      <w:r w:rsidR="00095DAD">
        <w:t xml:space="preserve">, однако её можно будет в любой момент сменить через меню «Сервис – сменить </w:t>
      </w:r>
      <w:r w:rsidR="00791F16">
        <w:t>специальность»</w:t>
      </w:r>
    </w:p>
    <w:p w14:paraId="3EA12A3F" w14:textId="6EC09F33" w:rsidR="00791F16" w:rsidRDefault="00791F16" w:rsidP="00C27A19">
      <w:pPr>
        <w:pStyle w:val="ac"/>
      </w:pPr>
      <w:r>
        <w:rPr>
          <w:noProof/>
          <w:lang w:eastAsia="ru-RU"/>
        </w:rPr>
        <w:lastRenderedPageBreak/>
        <w:drawing>
          <wp:inline distT="0" distB="0" distL="0" distR="0" wp14:anchorId="442D7313" wp14:editId="440429B3">
            <wp:extent cx="4438650" cy="2463023"/>
            <wp:effectExtent l="152400" t="152400" r="361950" b="3568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533" cy="2465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46BA4D" w14:textId="4BB6E943" w:rsidR="00791F16" w:rsidRPr="00791F16" w:rsidRDefault="00791F16" w:rsidP="00C27A19">
      <w:pPr>
        <w:pStyle w:val="a9"/>
      </w:pPr>
      <w:r w:rsidRPr="00791F16">
        <w:t>Далее появится окно загрузки программы (после обновления возможен более долгий запуск чем обычно), необходимо подождать пока загружается программа</w:t>
      </w:r>
      <w:r>
        <w:t>. В случае обновления в нижней части будет показан прогресс загрузки.</w:t>
      </w:r>
    </w:p>
    <w:p w14:paraId="6EA86C4C" w14:textId="431F7F70" w:rsidR="00791F16" w:rsidRDefault="00791F16" w:rsidP="00C27A19">
      <w:pPr>
        <w:pStyle w:val="ac"/>
      </w:pPr>
      <w:r>
        <w:rPr>
          <w:noProof/>
        </w:rPr>
        <w:drawing>
          <wp:inline distT="0" distB="0" distL="0" distR="0" wp14:anchorId="0E5F7986" wp14:editId="7FC5CED6">
            <wp:extent cx="3943350" cy="4381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84419" w14:textId="0B5A0CB3" w:rsidR="00791F16" w:rsidRPr="00C27A19" w:rsidRDefault="00791F16" w:rsidP="00C27A19">
      <w:pPr>
        <w:pStyle w:val="a9"/>
      </w:pPr>
      <w:r w:rsidRPr="00C27A19">
        <w:t>Далее откроется список модулей. Необходимо выбрать АРМ Врача поликлиники</w:t>
      </w:r>
    </w:p>
    <w:p w14:paraId="18A5EE32" w14:textId="5A63BD0A" w:rsidR="00791F16" w:rsidRDefault="00791F16" w:rsidP="00C27A19">
      <w:pPr>
        <w:pStyle w:val="ac"/>
      </w:pPr>
      <w:r>
        <w:rPr>
          <w:noProof/>
        </w:rPr>
        <w:lastRenderedPageBreak/>
        <w:drawing>
          <wp:inline distT="0" distB="0" distL="0" distR="0" wp14:anchorId="1BF01804" wp14:editId="32390543">
            <wp:extent cx="4822166" cy="31251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2590" cy="313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78F3D" w14:textId="77777777" w:rsidR="00C27A19" w:rsidRDefault="00C27A19" w:rsidP="007D4AF1"/>
    <w:p w14:paraId="5B257246" w14:textId="77777777" w:rsidR="00C27A19" w:rsidRDefault="00C27A19" w:rsidP="007D4AF1"/>
    <w:p w14:paraId="2C31CF92" w14:textId="77777777" w:rsidR="00C27A19" w:rsidRDefault="00C27A19" w:rsidP="007D4AF1"/>
    <w:p w14:paraId="03771A8B" w14:textId="77777777" w:rsidR="00C27A19" w:rsidRDefault="00C27A19" w:rsidP="007D4AF1"/>
    <w:p w14:paraId="14CC8AB5" w14:textId="01B07C86" w:rsidR="00791F16" w:rsidRDefault="00791F16" w:rsidP="00C27A19">
      <w:pPr>
        <w:pStyle w:val="a9"/>
      </w:pPr>
      <w:r>
        <w:t>После загрузки откроется главное окно АРМ</w:t>
      </w:r>
      <w:r w:rsidR="00C27A19">
        <w:t xml:space="preserve"> врача поликлиники</w:t>
      </w:r>
    </w:p>
    <w:p w14:paraId="79975725" w14:textId="0401F6CB" w:rsidR="00F43725" w:rsidRDefault="00F43725" w:rsidP="00F43725">
      <w:pPr>
        <w:ind w:left="-284"/>
      </w:pPr>
      <w:r>
        <w:rPr>
          <w:noProof/>
        </w:rPr>
        <w:drawing>
          <wp:inline distT="0" distB="0" distL="0" distR="0" wp14:anchorId="1A5190D9" wp14:editId="4724830A">
            <wp:extent cx="7013195" cy="4352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20383" cy="435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57ECB" w14:textId="2EDC9D78" w:rsidR="00F43725" w:rsidRDefault="00F43725" w:rsidP="00C27A19">
      <w:pPr>
        <w:pStyle w:val="a9"/>
      </w:pPr>
      <w:r>
        <w:t>Окно разделено на три области:</w:t>
      </w:r>
    </w:p>
    <w:p w14:paraId="6091D9EF" w14:textId="1C68DB34" w:rsidR="00F43725" w:rsidRDefault="00F43725" w:rsidP="00F43725">
      <w:pPr>
        <w:pStyle w:val="ab"/>
        <w:numPr>
          <w:ilvl w:val="0"/>
          <w:numId w:val="3"/>
        </w:numPr>
      </w:pPr>
      <w:r w:rsidRPr="00F43725">
        <w:rPr>
          <w:b/>
          <w:bCs/>
        </w:rPr>
        <w:t>Область поиска</w:t>
      </w:r>
      <w:r>
        <w:t xml:space="preserve"> – тут происходит поиск пациента, отображается основная информация о нем. </w:t>
      </w:r>
      <w:r w:rsidRPr="00F43725">
        <w:rPr>
          <w:b/>
          <w:bCs/>
        </w:rPr>
        <w:t>По кнопке «</w:t>
      </w:r>
      <w:r w:rsidRPr="00F43725">
        <w:rPr>
          <w:b/>
          <w:bCs/>
          <w:lang w:val="en-US"/>
        </w:rPr>
        <w:t>F9</w:t>
      </w:r>
      <w:r w:rsidRPr="00F43725">
        <w:rPr>
          <w:b/>
          <w:bCs/>
        </w:rPr>
        <w:t>» можно отредактировать данные о пациенте.</w:t>
      </w:r>
      <w:r>
        <w:t xml:space="preserve"> </w:t>
      </w:r>
    </w:p>
    <w:p w14:paraId="7DAE1096" w14:textId="610C7C8C" w:rsidR="00F43725" w:rsidRDefault="00F43725" w:rsidP="00F43725">
      <w:pPr>
        <w:pStyle w:val="ab"/>
        <w:numPr>
          <w:ilvl w:val="0"/>
          <w:numId w:val="3"/>
        </w:numPr>
      </w:pPr>
      <w:r>
        <w:rPr>
          <w:b/>
          <w:bCs/>
        </w:rPr>
        <w:lastRenderedPageBreak/>
        <w:t xml:space="preserve">Случаи пациента </w:t>
      </w:r>
      <w:r>
        <w:t xml:space="preserve">– отображает текущие и прошедшие случаи пациента. По двойному клику на случай можно в него зайти (аналог кнопки «Открыть случай </w:t>
      </w:r>
      <w:r>
        <w:rPr>
          <w:lang w:val="en-US"/>
        </w:rPr>
        <w:t>F</w:t>
      </w:r>
      <w:r w:rsidRPr="00F43725">
        <w:t>5</w:t>
      </w:r>
      <w:r>
        <w:t>» внизу)</w:t>
      </w:r>
    </w:p>
    <w:p w14:paraId="3712F574" w14:textId="006901F7" w:rsidR="00F43725" w:rsidRDefault="00F43725" w:rsidP="00F43725">
      <w:pPr>
        <w:pStyle w:val="ab"/>
        <w:numPr>
          <w:ilvl w:val="0"/>
          <w:numId w:val="3"/>
        </w:numPr>
      </w:pPr>
      <w:r>
        <w:rPr>
          <w:b/>
          <w:bCs/>
        </w:rPr>
        <w:t xml:space="preserve">График врача </w:t>
      </w:r>
      <w:r w:rsidR="001A646E">
        <w:t>–</w:t>
      </w:r>
      <w:r>
        <w:t xml:space="preserve"> </w:t>
      </w:r>
      <w:r w:rsidR="001A646E">
        <w:t>Отображает записанных на прием пациентов. Пациентов может записывать как сам врач при наличии соответствующего допуска, так и другие источники (регистратура, онлайн и т.д.)</w:t>
      </w:r>
    </w:p>
    <w:p w14:paraId="71A7E5BA" w14:textId="716A9158" w:rsidR="001A646E" w:rsidRDefault="001A646E" w:rsidP="00C27A19">
      <w:pPr>
        <w:pStyle w:val="a9"/>
      </w:pPr>
      <w:r>
        <w:t xml:space="preserve">Для того чтобы создать случай, выберите строку со временем на которую записан пациент и нажмите на кнопку «Нов. </w:t>
      </w:r>
      <w:proofErr w:type="spellStart"/>
      <w:r>
        <w:t>Случ</w:t>
      </w:r>
      <w:proofErr w:type="spellEnd"/>
      <w:r>
        <w:t xml:space="preserve"> – </w:t>
      </w:r>
      <w:r>
        <w:rPr>
          <w:lang w:val="en-US"/>
        </w:rPr>
        <w:t>F</w:t>
      </w:r>
      <w:r w:rsidRPr="001A646E">
        <w:t>4</w:t>
      </w:r>
      <w:r>
        <w:t xml:space="preserve">». На изображении выше выбранная строка подсвечена более тёмным цветом. </w:t>
      </w:r>
    </w:p>
    <w:p w14:paraId="32222CB5" w14:textId="51DE862D" w:rsidR="002C18D3" w:rsidRDefault="001A646E" w:rsidP="00C27A19">
      <w:pPr>
        <w:pStyle w:val="a9"/>
      </w:pPr>
      <w:r>
        <w:t xml:space="preserve">Если же пациента в </w:t>
      </w:r>
      <w:r w:rsidR="002C18D3">
        <w:t xml:space="preserve">графике нет – его необходимо записать. Для этого найдите пациента в поиске, один раз нажмите на свободное время, и дважды на фамилию пациента в поиске. </w:t>
      </w:r>
    </w:p>
    <w:p w14:paraId="440809EB" w14:textId="4B885B09" w:rsidR="001140C8" w:rsidRDefault="001140C8" w:rsidP="001140C8">
      <w:pPr>
        <w:pStyle w:val="1"/>
      </w:pPr>
      <w:r>
        <w:t>Заполнение формы</w:t>
      </w:r>
    </w:p>
    <w:p w14:paraId="491946AE" w14:textId="77777777" w:rsidR="001140C8" w:rsidRPr="001140C8" w:rsidRDefault="001140C8" w:rsidP="001140C8"/>
    <w:p w14:paraId="53C9FEC4" w14:textId="70609383" w:rsidR="0094100D" w:rsidRDefault="002C18D3" w:rsidP="00C27A19">
      <w:pPr>
        <w:pStyle w:val="a9"/>
      </w:pPr>
      <w:r>
        <w:t xml:space="preserve">При нажатии на «Новый случай – </w:t>
      </w:r>
      <w:r>
        <w:rPr>
          <w:lang w:val="en-US"/>
        </w:rPr>
        <w:t>F</w:t>
      </w:r>
      <w:r w:rsidRPr="002C18D3">
        <w:t>4</w:t>
      </w:r>
      <w:r>
        <w:t>» после непродолжительного ожидания откроется документ осмотра</w:t>
      </w:r>
      <w:r w:rsidR="00EF4E31">
        <w:t xml:space="preserve">. В нем необходимо заполнить поля, </w:t>
      </w:r>
      <w:r w:rsidR="00EF4E31" w:rsidRPr="00EF4E31">
        <w:rPr>
          <w:b/>
          <w:bCs/>
        </w:rPr>
        <w:t>без красных полей программа сохранить не даст</w:t>
      </w:r>
      <w:r w:rsidR="00EF4E31">
        <w:rPr>
          <w:b/>
          <w:bCs/>
        </w:rPr>
        <w:t xml:space="preserve">. </w:t>
      </w:r>
      <w:r w:rsidR="00EF4E31">
        <w:t xml:space="preserve">Зеленые можно заполнять в зависимости от случая. </w:t>
      </w:r>
    </w:p>
    <w:p w14:paraId="286CF6E9" w14:textId="370F21F6" w:rsidR="00EF4E31" w:rsidRPr="0094100D" w:rsidRDefault="0094100D" w:rsidP="00C27A19">
      <w:pPr>
        <w:pStyle w:val="a9"/>
        <w:rPr>
          <w:b/>
          <w:bCs/>
        </w:rPr>
      </w:pPr>
      <w:r w:rsidRPr="0094100D">
        <w:rPr>
          <w:b/>
          <w:bCs/>
        </w:rPr>
        <w:t xml:space="preserve">Для случаев профилактических мероприятий добавление формы осмотра можно пропустить, закрыв данный документ в верхнем правом углу программы. </w:t>
      </w:r>
      <w:r w:rsidR="0081211F">
        <w:rPr>
          <w:b/>
          <w:bCs/>
        </w:rPr>
        <w:t>В случае пропуска продолжение инструкции с раздела «Заполнение случая проф. мероприятий»</w:t>
      </w:r>
    </w:p>
    <w:p w14:paraId="1E7EE4D6" w14:textId="7749167E" w:rsidR="00EF4E31" w:rsidRDefault="00EF4E31" w:rsidP="00C27A19">
      <w:pPr>
        <w:pStyle w:val="ac"/>
      </w:pPr>
      <w:r>
        <w:rPr>
          <w:noProof/>
        </w:rPr>
        <w:drawing>
          <wp:inline distT="0" distB="0" distL="0" distR="0" wp14:anchorId="6BFE9827" wp14:editId="4B37C0FE">
            <wp:extent cx="5550449" cy="56071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0687" cy="563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86605" w14:textId="77777777" w:rsidR="00C27A19" w:rsidRDefault="00C27A19" w:rsidP="00EF4E3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DB2195" w14:textId="36FE6C88" w:rsidR="00EF4E31" w:rsidRDefault="00EF4E31" w:rsidP="00C27A19">
      <w:pPr>
        <w:pStyle w:val="a9"/>
      </w:pPr>
      <w:r w:rsidRPr="00EF4E31">
        <w:lastRenderedPageBreak/>
        <w:t>Если необходимо выписать направления на анализы через документ, необходимо выбрать поле, куда мы хотим назначить анализы и нажать на кнопку «</w:t>
      </w:r>
      <w:proofErr w:type="spellStart"/>
      <w:r w:rsidRPr="00EF4E31">
        <w:t>Лабор</w:t>
      </w:r>
      <w:proofErr w:type="spellEnd"/>
      <w:r w:rsidRPr="00EF4E31">
        <w:t xml:space="preserve">. </w:t>
      </w:r>
      <w:proofErr w:type="spellStart"/>
      <w:r w:rsidRPr="00EF4E31">
        <w:t>Исслед</w:t>
      </w:r>
      <w:proofErr w:type="spellEnd"/>
      <w:r w:rsidRPr="00EF4E31">
        <w:t xml:space="preserve">.» </w:t>
      </w:r>
    </w:p>
    <w:p w14:paraId="59965FCB" w14:textId="1F05616B" w:rsidR="00EF4E31" w:rsidRPr="00EF4E31" w:rsidRDefault="00EF4E31" w:rsidP="00C27A19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771333" wp14:editId="7B38ABDA">
            <wp:extent cx="5977495" cy="3548459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4187" cy="35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951B6" w14:textId="11B845BE" w:rsidR="00EF4E31" w:rsidRDefault="00EF4E31" w:rsidP="00C27A19">
      <w:pPr>
        <w:pStyle w:val="a9"/>
      </w:pPr>
      <w:r w:rsidRPr="00EF4E31">
        <w:t>Появится окно с назначением Анализов</w:t>
      </w:r>
    </w:p>
    <w:p w14:paraId="65584B0F" w14:textId="57B66A51" w:rsidR="00EF4E31" w:rsidRDefault="00EF4E31" w:rsidP="00C27A19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CD3495" wp14:editId="22EC589E">
            <wp:extent cx="6098540" cy="303305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9035" cy="30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7A40" w14:textId="0F2F2243" w:rsidR="00EF4E31" w:rsidRDefault="00EF4E31" w:rsidP="00C27A19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E1343B" wp14:editId="299D6B9D">
            <wp:extent cx="5391150" cy="1466850"/>
            <wp:effectExtent l="152400" t="152400" r="361950" b="3619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77E7DA" w14:textId="3D3A0F10" w:rsidR="00EF4E31" w:rsidRDefault="00EF4E31" w:rsidP="00C27A19">
      <w:pPr>
        <w:pStyle w:val="a9"/>
      </w:pPr>
      <w:r w:rsidRPr="00BA1943">
        <w:lastRenderedPageBreak/>
        <w:t>Появится окно с распечаткой направления на анализ. Чтобы раскрыть полностью анализ, нажмите на квадратик в правом верхнем углу.</w:t>
      </w:r>
      <w:r w:rsidR="00BA1943" w:rsidRPr="00BA1943">
        <w:t xml:space="preserve"> </w:t>
      </w:r>
      <w:r w:rsidRPr="00BA1943">
        <w:t>Чтобы распечатать анализ, нажмите кнопку в левом верхнем углу формы.</w:t>
      </w:r>
    </w:p>
    <w:p w14:paraId="1E420FBA" w14:textId="5791C679" w:rsidR="00EF4E31" w:rsidRPr="00EF4E31" w:rsidRDefault="00EF4E31" w:rsidP="00C27A19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F34399" wp14:editId="67393547">
            <wp:extent cx="5624423" cy="345025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8471" cy="345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0D569" w14:textId="7760AEC1" w:rsidR="00EF4E31" w:rsidRPr="00C27A19" w:rsidRDefault="00EF4E31" w:rsidP="00C27A19">
      <w:pPr>
        <w:pStyle w:val="a9"/>
      </w:pPr>
    </w:p>
    <w:p w14:paraId="1BF19AD5" w14:textId="043EFA67" w:rsidR="00BA1943" w:rsidRPr="00C27A19" w:rsidRDefault="00BA1943" w:rsidP="00C27A19">
      <w:pPr>
        <w:pStyle w:val="a9"/>
      </w:pPr>
      <w:r w:rsidRPr="00C27A19">
        <w:t>После оформления осмотра, необходимо его подписать ЭЦП и распечатать, для этого нажмите кнопку «Быстрая печать» на верхней панели:</w:t>
      </w:r>
    </w:p>
    <w:p w14:paraId="7F18F8C9" w14:textId="7B697125" w:rsidR="00BA1943" w:rsidRDefault="00BA1943" w:rsidP="00C27A19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626824" wp14:editId="7F3EC9B8">
            <wp:extent cx="5037826" cy="187296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6373" cy="187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6835E" w14:textId="311E789E" w:rsidR="00BA1943" w:rsidRDefault="00BA1943" w:rsidP="00C27A19">
      <w:pPr>
        <w:pStyle w:val="a9"/>
      </w:pPr>
      <w:r>
        <w:t>Если не нужно распечатывать, то нажмите «Подписать и сохранить»</w:t>
      </w:r>
    </w:p>
    <w:p w14:paraId="790609CE" w14:textId="669EFB6C" w:rsidR="00BA1943" w:rsidRDefault="00BA1943" w:rsidP="00C27A19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8BD00A" wp14:editId="0A72F2DC">
            <wp:extent cx="3433313" cy="2170947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35360" cy="217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05884" w14:textId="77777777" w:rsidR="00C27A19" w:rsidRDefault="00C27A19" w:rsidP="00C27A1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428F1901" w14:textId="3EA82729" w:rsidR="00BA1943" w:rsidRDefault="00BA1943" w:rsidP="00C27A19">
      <w:pPr>
        <w:pStyle w:val="a9"/>
      </w:pPr>
      <w:r>
        <w:lastRenderedPageBreak/>
        <w:t>После завершения всех операций по документу необходимо его закрыть, для этого нажмите на крестик в левом верхнем углу документа</w:t>
      </w:r>
    </w:p>
    <w:p w14:paraId="53F315A7" w14:textId="1453E51A" w:rsidR="00BA1943" w:rsidRDefault="00BA1943" w:rsidP="00C27A19">
      <w:pPr>
        <w:pStyle w:val="ac"/>
      </w:pPr>
      <w:r>
        <w:rPr>
          <w:noProof/>
          <w:lang w:eastAsia="ru-RU"/>
        </w:rPr>
        <w:drawing>
          <wp:inline distT="0" distB="0" distL="0" distR="0" wp14:anchorId="231D42CA" wp14:editId="5E1CC0FC">
            <wp:extent cx="2484407" cy="3174085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6890" cy="317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043E7" w14:textId="77777777" w:rsidR="00BA1943" w:rsidRPr="00C27A19" w:rsidRDefault="00BA1943" w:rsidP="00C27A19">
      <w:pPr>
        <w:rPr>
          <w:rFonts w:ascii="Times New Roman" w:hAnsi="Times New Roman" w:cs="Times New Roman"/>
          <w:sz w:val="28"/>
          <w:szCs w:val="28"/>
        </w:rPr>
      </w:pPr>
    </w:p>
    <w:p w14:paraId="58F471ED" w14:textId="13994F7D" w:rsidR="00BA1943" w:rsidRDefault="00BA1943" w:rsidP="00C27A19">
      <w:pPr>
        <w:pStyle w:val="a9"/>
      </w:pPr>
      <w:r w:rsidRPr="00CA5400">
        <w:t>После закрытия документа,</w:t>
      </w:r>
      <w:r w:rsidR="002C0470" w:rsidRPr="00CA5400">
        <w:t xml:space="preserve"> откроется вкладка «ЭМК». Необходимо перейти на вкладку «Случай»</w:t>
      </w:r>
    </w:p>
    <w:p w14:paraId="2F6D8A5F" w14:textId="6F1398DC" w:rsidR="0081211F" w:rsidRDefault="0081211F" w:rsidP="001140C8">
      <w:pPr>
        <w:pStyle w:val="1"/>
      </w:pPr>
      <w:r>
        <w:t>Заполнение вкладки «Случай» для профилактических мероприятий</w:t>
      </w:r>
    </w:p>
    <w:p w14:paraId="5DDC1646" w14:textId="111DE2D0" w:rsidR="0081211F" w:rsidRDefault="0081211F" w:rsidP="001140C8">
      <w:pPr>
        <w:pStyle w:val="a9"/>
      </w:pPr>
      <w:r>
        <w:t xml:space="preserve">Для того чтобы заполнить случаи проф. мероприятий необходимо выполнить следующие действия. Перейдите на вкладку «Случай», заполните дату начала, окончания и заключительный/предварительный диагнозы. Поле «Направлен из» должно быть заполнено «БЕЗ НАПРАВЛЕНИЯ», при этом дата, тип и номер направления в этом случае должны оставаться пустыми. </w:t>
      </w:r>
    </w:p>
    <w:p w14:paraId="4292F79D" w14:textId="0457E386" w:rsidR="000A59C1" w:rsidRDefault="00D53D8E" w:rsidP="001140C8">
      <w:pPr>
        <w:pStyle w:val="ac"/>
      </w:pPr>
      <w:r>
        <w:rPr>
          <w:noProof/>
        </w:rPr>
        <w:drawing>
          <wp:inline distT="0" distB="0" distL="0" distR="0" wp14:anchorId="4792BA0B" wp14:editId="50C72EB6">
            <wp:extent cx="6645910" cy="358521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03DBC" w14:textId="7E9B830F" w:rsidR="00D53D8E" w:rsidRDefault="00D53D8E" w:rsidP="001140C8">
      <w:pPr>
        <w:pStyle w:val="a9"/>
      </w:pPr>
      <w:r>
        <w:t xml:space="preserve">Для того чтобы начать внесение случая выберите требуемый тип, после чего форма случая изменится в соответствии с выбранным типом. Если пациент по итогам первого этапа направляется на второй этап – необходимо отметить данный факт соответствующим </w:t>
      </w:r>
      <w:proofErr w:type="spellStart"/>
      <w:r>
        <w:t>чекбоксом</w:t>
      </w:r>
      <w:proofErr w:type="spellEnd"/>
      <w:r>
        <w:t xml:space="preserve">, расположенным рядом с этапом. </w:t>
      </w:r>
    </w:p>
    <w:p w14:paraId="2EFFD933" w14:textId="05125C5C" w:rsidR="00D53D8E" w:rsidRDefault="00D53D8E" w:rsidP="001140C8">
      <w:pPr>
        <w:pStyle w:val="a9"/>
      </w:pPr>
      <w:r>
        <w:lastRenderedPageBreak/>
        <w:t xml:space="preserve">Если вносится углубленная диспансеризация – отметьте </w:t>
      </w:r>
      <w:proofErr w:type="spellStart"/>
      <w:r>
        <w:t>чекбокс</w:t>
      </w:r>
      <w:proofErr w:type="spellEnd"/>
      <w:r>
        <w:t xml:space="preserve"> «</w:t>
      </w:r>
      <w:r w:rsidRPr="00D53D8E">
        <w:rPr>
          <w:b/>
          <w:bCs/>
        </w:rPr>
        <w:t>Углубленная</w:t>
      </w:r>
      <w:r>
        <w:t xml:space="preserve">». </w:t>
      </w:r>
    </w:p>
    <w:p w14:paraId="2C6DF4AA" w14:textId="4B89E461" w:rsidR="00D53D8E" w:rsidRDefault="00D53D8E" w:rsidP="001140C8">
      <w:pPr>
        <w:pStyle w:val="a9"/>
      </w:pPr>
      <w:r>
        <w:t>Поле «Группа здоровья» также автоматически заполняется после заполнения поля «</w:t>
      </w:r>
      <w:r w:rsidRPr="00D53D8E">
        <w:rPr>
          <w:b/>
          <w:bCs/>
        </w:rPr>
        <w:t>Результат</w:t>
      </w:r>
      <w:r>
        <w:t xml:space="preserve">», однако его можно заполнить и до внесения результата. </w:t>
      </w:r>
    </w:p>
    <w:p w14:paraId="040B40E6" w14:textId="16D1A10B" w:rsidR="00D53D8E" w:rsidRDefault="00D53D8E" w:rsidP="001140C8">
      <w:pPr>
        <w:pStyle w:val="a9"/>
      </w:pPr>
      <w:r>
        <w:t xml:space="preserve"> Пример заполнения полей для диспансеризации на изображении выше, возраст пациента в данных полях не указывается. </w:t>
      </w:r>
    </w:p>
    <w:p w14:paraId="031BEBE8" w14:textId="48D2A446" w:rsidR="00D53D8E" w:rsidRDefault="00D53D8E" w:rsidP="001140C8">
      <w:pPr>
        <w:pStyle w:val="a9"/>
      </w:pPr>
      <w:r>
        <w:t xml:space="preserve">После заполнения </w:t>
      </w:r>
      <w:r w:rsidR="001A0144">
        <w:t>полей случая необходимо добавить услуги к возрасту пациента. Для этого нажмите правой кнопкой мыши</w:t>
      </w:r>
      <w:r w:rsidR="0014522B">
        <w:t xml:space="preserve"> (ПКМ)</w:t>
      </w:r>
      <w:r w:rsidR="001A0144">
        <w:t xml:space="preserve"> в любом месте таблицы услуг, расположенной ниже. Нажмите кнопку «Добавить комплекс услуг» </w:t>
      </w:r>
    </w:p>
    <w:p w14:paraId="16A6ED56" w14:textId="77777777" w:rsidR="001A0144" w:rsidRDefault="001A0144" w:rsidP="001140C8">
      <w:pPr>
        <w:pStyle w:val="a9"/>
        <w:rPr>
          <w:noProof/>
        </w:rPr>
      </w:pPr>
    </w:p>
    <w:p w14:paraId="2251056D" w14:textId="39A922FD" w:rsidR="001A0144" w:rsidRDefault="001A0144" w:rsidP="001140C8">
      <w:pPr>
        <w:pStyle w:val="ac"/>
      </w:pPr>
      <w:r>
        <w:rPr>
          <w:noProof/>
        </w:rPr>
        <w:drawing>
          <wp:inline distT="0" distB="0" distL="0" distR="0" wp14:anchorId="28A5A9AB" wp14:editId="51AB74B5">
            <wp:extent cx="5760929" cy="27622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48548"/>
                    <a:stretch/>
                  </pic:blipFill>
                  <pic:spPr bwMode="auto">
                    <a:xfrm>
                      <a:off x="0" y="0"/>
                      <a:ext cx="5772405" cy="2767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01895" w14:textId="5727DC74" w:rsidR="001A0144" w:rsidRDefault="001A0144" w:rsidP="001140C8">
      <w:pPr>
        <w:pStyle w:val="a9"/>
      </w:pPr>
      <w:r>
        <w:t xml:space="preserve">После нажатия спустя некоторое время ПК Здравоохранение автоматически добавит требуемые услуги в соответствии с возрастом, полом и типом мероприятия. Проверить их состав возможно в этом же окне. </w:t>
      </w:r>
    </w:p>
    <w:p w14:paraId="2F413CA9" w14:textId="4F1E13E1" w:rsidR="001A0144" w:rsidRDefault="001A0144" w:rsidP="001140C8">
      <w:pPr>
        <w:pStyle w:val="a9"/>
      </w:pPr>
      <w:r>
        <w:t>В качестве врача, выполнявшего услуги будет выбран врач, под именем которого создан случай.</w:t>
      </w:r>
    </w:p>
    <w:p w14:paraId="4FED80E5" w14:textId="0E586D86" w:rsidR="001A0144" w:rsidRDefault="001A0144" w:rsidP="001140C8">
      <w:pPr>
        <w:pStyle w:val="a9"/>
      </w:pPr>
      <w:r>
        <w:t>После выполнения данных действий нажмите «</w:t>
      </w:r>
      <w:proofErr w:type="spellStart"/>
      <w:r>
        <w:t>Сохр</w:t>
      </w:r>
      <w:proofErr w:type="spellEnd"/>
      <w:r>
        <w:t xml:space="preserve">. </w:t>
      </w:r>
      <w:r>
        <w:rPr>
          <w:lang w:val="en-US"/>
        </w:rPr>
        <w:t>F</w:t>
      </w:r>
      <w:r w:rsidRPr="0014522B">
        <w:t>10</w:t>
      </w:r>
      <w:r>
        <w:t xml:space="preserve">» на нижней панели. </w:t>
      </w:r>
      <w:r w:rsidR="0014522B">
        <w:t xml:space="preserve">При наличии каких-либо ошибок заполнения программа оповестит о них всплывающими сообщениями. </w:t>
      </w:r>
    </w:p>
    <w:p w14:paraId="716E72D6" w14:textId="54B67744" w:rsidR="0014522B" w:rsidRDefault="0014522B" w:rsidP="001140C8">
      <w:pPr>
        <w:pStyle w:val="a9"/>
      </w:pPr>
      <w:r>
        <w:t xml:space="preserve">Также услуги можно удалять и добавлять в ручном режиме. Для этого необходимо выделить последнюю услугу в списке и нажать стрелку вниз на клавиатуре, затем в колонке «Код </w:t>
      </w:r>
      <w:proofErr w:type="spellStart"/>
      <w:r>
        <w:t>усл</w:t>
      </w:r>
      <w:proofErr w:type="spellEnd"/>
      <w:r>
        <w:t xml:space="preserve">. </w:t>
      </w:r>
      <w:proofErr w:type="spellStart"/>
      <w:r>
        <w:t>выпол</w:t>
      </w:r>
      <w:proofErr w:type="spellEnd"/>
      <w:r>
        <w:t xml:space="preserve">.» нажать на три точки. </w:t>
      </w:r>
    </w:p>
    <w:p w14:paraId="770A60F6" w14:textId="7F3C1625" w:rsidR="0014522B" w:rsidRDefault="0014522B" w:rsidP="001140C8">
      <w:pPr>
        <w:pStyle w:val="a9"/>
      </w:pPr>
      <w:r>
        <w:t xml:space="preserve">Удаление услуг доступно по клавише ПКМ – удалить услугу. </w:t>
      </w:r>
    </w:p>
    <w:p w14:paraId="3F2A8AEB" w14:textId="0F230E45" w:rsidR="0014522B" w:rsidRDefault="0014522B" w:rsidP="001140C8">
      <w:pPr>
        <w:pStyle w:val="a9"/>
      </w:pPr>
    </w:p>
    <w:p w14:paraId="4EE73958" w14:textId="692371DE" w:rsidR="00CC70E5" w:rsidRDefault="00CC70E5" w:rsidP="00584F34">
      <w:pPr>
        <w:pStyle w:val="1"/>
      </w:pPr>
      <w:r>
        <w:t>Внесение форм 131у, 030</w:t>
      </w:r>
      <w:r w:rsidR="00DD7DFA">
        <w:t>-Д/с/у-13</w:t>
      </w:r>
      <w:r w:rsidR="00417AE2">
        <w:t>, карта профосмотра несовершеннолетнего</w:t>
      </w:r>
    </w:p>
    <w:p w14:paraId="0FD439F4" w14:textId="77777777" w:rsidR="00584F34" w:rsidRPr="00584F34" w:rsidRDefault="00584F34" w:rsidP="00584F34"/>
    <w:p w14:paraId="7286D906" w14:textId="2A4B4C59" w:rsidR="00DD7DFA" w:rsidRDefault="00DD7DFA" w:rsidP="001140C8">
      <w:pPr>
        <w:pStyle w:val="a9"/>
      </w:pPr>
      <w:r>
        <w:t>Для того чтобы внести данные формы требуется перейти на вкладку «ЭМК»</w:t>
      </w:r>
      <w:r w:rsidR="00417AE2">
        <w:t xml:space="preserve">. В левом нижнем углу нажмите кнопку «Действие» - «Добавить документ». </w:t>
      </w:r>
    </w:p>
    <w:p w14:paraId="25BCBDB6" w14:textId="4AE292E2" w:rsidR="00417AE2" w:rsidRDefault="00417AE2" w:rsidP="001140C8">
      <w:pPr>
        <w:pStyle w:val="a9"/>
      </w:pPr>
      <w:r>
        <w:t xml:space="preserve">Появится список доступных для данной специальности врача форм. </w:t>
      </w:r>
    </w:p>
    <w:p w14:paraId="4C693351" w14:textId="0A16C4BC" w:rsidR="00417AE2" w:rsidRDefault="00417AE2" w:rsidP="001140C8">
      <w:pPr>
        <w:pStyle w:val="a9"/>
      </w:pPr>
      <w:r>
        <w:t xml:space="preserve">В папке «Недавние» находится 10 последних форм, добавленных любым пользователем на этом компьютере. Также в верхней части находится строка поиска, с помощью которой можно найти требуемые формы. Для того добавления самой формы можно дважды нажать на её название ЛКМ, либо один раз на форму, после чего на кнопку «Добавить». </w:t>
      </w:r>
    </w:p>
    <w:p w14:paraId="022ADB49" w14:textId="63F86C8C" w:rsidR="00417AE2" w:rsidRDefault="00417AE2" w:rsidP="001140C8">
      <w:pPr>
        <w:pStyle w:val="ac"/>
      </w:pPr>
      <w:r>
        <w:rPr>
          <w:noProof/>
        </w:rPr>
        <w:lastRenderedPageBreak/>
        <w:drawing>
          <wp:inline distT="0" distB="0" distL="0" distR="0" wp14:anchorId="2BAB80EC" wp14:editId="7AE1AB16">
            <wp:extent cx="4210050" cy="476400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13516" cy="476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C20C5" w14:textId="40E91B7F" w:rsidR="0014522B" w:rsidRPr="001A0144" w:rsidRDefault="001C39E9" w:rsidP="001140C8">
      <w:pPr>
        <w:pStyle w:val="a9"/>
      </w:pPr>
      <w:r>
        <w:t>Заполнение форм осуществляется по принципу, описанному в пункте «</w:t>
      </w:r>
      <w:r w:rsidR="001140C8">
        <w:t>Заполнение форм». Необходимо заполнить все обязательные (красные) поля, после чего нажать кнопку «Сохранить и подписать».</w:t>
      </w:r>
    </w:p>
    <w:p w14:paraId="419AF549" w14:textId="77777777" w:rsidR="001A0144" w:rsidRDefault="001A0144" w:rsidP="0081211F"/>
    <w:p w14:paraId="21220DC5" w14:textId="54A881FD" w:rsidR="00E82A0F" w:rsidRDefault="00E82A0F" w:rsidP="00E82A0F">
      <w:pPr>
        <w:pStyle w:val="1"/>
      </w:pPr>
      <w:r>
        <w:t>Частые вопросы</w:t>
      </w:r>
    </w:p>
    <w:p w14:paraId="5F8F9B21" w14:textId="2B4A6D72" w:rsidR="00E82A0F" w:rsidRDefault="00E82A0F" w:rsidP="00E82A0F"/>
    <w:p w14:paraId="6155834E" w14:textId="0A261695" w:rsidR="00FC4A5C" w:rsidRPr="005D1921" w:rsidRDefault="00FC4A5C" w:rsidP="005D1921">
      <w:pPr>
        <w:ind w:firstLine="708"/>
        <w:rPr>
          <w:i/>
          <w:iCs/>
        </w:rPr>
      </w:pPr>
      <w:r w:rsidRPr="005D1921">
        <w:rPr>
          <w:i/>
          <w:iCs/>
        </w:rPr>
        <w:t>Не открывается форма при создании нового случая</w:t>
      </w:r>
    </w:p>
    <w:p w14:paraId="723CF6C4" w14:textId="483C8748" w:rsidR="005D1921" w:rsidRDefault="005D1921" w:rsidP="00E82A0F">
      <w:r w:rsidRPr="005D1921">
        <w:rPr>
          <w:b/>
          <w:bCs/>
        </w:rPr>
        <w:t>Ответ:</w:t>
      </w:r>
      <w:r>
        <w:t xml:space="preserve"> возможно вы вошли не под той специальностью. Нажмите кнопку «Выход» чтобы вернуться на главный экран АРМ Врача поликлиники, нажмите «Сервис» в верхнем левом углу, затем «Переключить специальность»</w:t>
      </w:r>
    </w:p>
    <w:p w14:paraId="5B8B890A" w14:textId="00AFCC90" w:rsidR="00AD01A1" w:rsidRPr="00AD089C" w:rsidRDefault="00AD01A1" w:rsidP="00AD089C">
      <w:pPr>
        <w:ind w:firstLine="708"/>
        <w:rPr>
          <w:i/>
          <w:iCs/>
        </w:rPr>
      </w:pPr>
      <w:r w:rsidRPr="00AD089C">
        <w:rPr>
          <w:i/>
          <w:iCs/>
        </w:rPr>
        <w:t>Ошибка «Услуга … не разрешена для специальности …»</w:t>
      </w:r>
    </w:p>
    <w:p w14:paraId="7599AE29" w14:textId="0F633D4C" w:rsidR="00AD089C" w:rsidRDefault="00AD089C" w:rsidP="00AD01A1">
      <w:r w:rsidRPr="00AD089C">
        <w:rPr>
          <w:b/>
          <w:bCs/>
        </w:rPr>
        <w:t>Ответ:</w:t>
      </w:r>
      <w:r>
        <w:t xml:space="preserve"> ошибка появляется если услуга не доступна данной специальности – такое может произойти если выбрать сначала услугу, а затем сменить врача в услуге. </w:t>
      </w:r>
      <w:r w:rsidR="001140C8">
        <w:t>Также, если проблема не уходит, необходимо сменить врача в услуге.</w:t>
      </w:r>
    </w:p>
    <w:p w14:paraId="159F8312" w14:textId="396F76BC" w:rsidR="00AD01A1" w:rsidRPr="00FB2731" w:rsidRDefault="00AD01A1" w:rsidP="00FB2731">
      <w:pPr>
        <w:ind w:firstLine="708"/>
        <w:rPr>
          <w:i/>
          <w:iCs/>
        </w:rPr>
      </w:pPr>
      <w:r w:rsidRPr="00FB2731">
        <w:rPr>
          <w:i/>
          <w:iCs/>
        </w:rPr>
        <w:t xml:space="preserve">Как удалить случай? </w:t>
      </w:r>
    </w:p>
    <w:p w14:paraId="042AEF3B" w14:textId="2BD8CF63" w:rsidR="00FB2731" w:rsidRDefault="00FB2731" w:rsidP="00AD01A1">
      <w:r w:rsidRPr="00FB2731">
        <w:rPr>
          <w:b/>
          <w:bCs/>
        </w:rPr>
        <w:t xml:space="preserve">Ответ: </w:t>
      </w:r>
      <w:r>
        <w:t>Кнопка «Удалить случай» находится за кнопкой «Случай» на вкладке «Случай», может быть скрыта. Если она скрыта – обратитесь к системному администратору.</w:t>
      </w:r>
    </w:p>
    <w:p w14:paraId="3798E5A7" w14:textId="18FF96D9" w:rsidR="00FB2731" w:rsidRDefault="00FB2731" w:rsidP="00FB2731">
      <w:pPr>
        <w:jc w:val="center"/>
      </w:pPr>
      <w:r>
        <w:rPr>
          <w:noProof/>
        </w:rPr>
        <w:lastRenderedPageBreak/>
        <w:drawing>
          <wp:inline distT="0" distB="0" distL="0" distR="0" wp14:anchorId="204ABEC7" wp14:editId="51B5E6B7">
            <wp:extent cx="4459857" cy="101108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87584" cy="101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41377" w14:textId="350B4338" w:rsidR="00AD01A1" w:rsidRPr="00FB2731" w:rsidRDefault="005D1921" w:rsidP="00FB2731">
      <w:pPr>
        <w:ind w:firstLine="708"/>
        <w:rPr>
          <w:i/>
          <w:iCs/>
        </w:rPr>
      </w:pPr>
      <w:r w:rsidRPr="00FB2731">
        <w:rPr>
          <w:i/>
          <w:iCs/>
        </w:rPr>
        <w:t xml:space="preserve">Как добавить себе ещё времени в графике? </w:t>
      </w:r>
    </w:p>
    <w:p w14:paraId="0C1E86CD" w14:textId="49A4B980" w:rsidR="005D1921" w:rsidRDefault="00FB2731" w:rsidP="00AD01A1">
      <w:r w:rsidRPr="00FB2731">
        <w:rPr>
          <w:b/>
          <w:bCs/>
        </w:rPr>
        <w:t>Ответ:</w:t>
      </w:r>
      <w:r>
        <w:t xml:space="preserve"> в левом нижнем углу в графике кнопка «Время» - «Добавить время». Тип времени – «Сверх графика»</w:t>
      </w:r>
    </w:p>
    <w:p w14:paraId="0B3782C5" w14:textId="6D334E3E" w:rsidR="00FB2731" w:rsidRDefault="00FB2731" w:rsidP="00FB2731">
      <w:pPr>
        <w:jc w:val="center"/>
      </w:pPr>
      <w:r>
        <w:rPr>
          <w:noProof/>
        </w:rPr>
        <w:drawing>
          <wp:inline distT="0" distB="0" distL="0" distR="0" wp14:anchorId="343B2411" wp14:editId="21CB7738">
            <wp:extent cx="5633049" cy="1387541"/>
            <wp:effectExtent l="0" t="0" r="635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5685" cy="139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46CBF" w14:textId="77777777" w:rsidR="001140C8" w:rsidRDefault="001140C8" w:rsidP="001140C8">
      <w:r>
        <w:tab/>
      </w:r>
    </w:p>
    <w:p w14:paraId="644DA538" w14:textId="3B0CC82F" w:rsidR="001140C8" w:rsidRPr="00584F34" w:rsidRDefault="001140C8" w:rsidP="001140C8">
      <w:pPr>
        <w:ind w:firstLine="708"/>
        <w:rPr>
          <w:i/>
          <w:iCs/>
        </w:rPr>
      </w:pPr>
      <w:r w:rsidRPr="00584F34">
        <w:rPr>
          <w:i/>
          <w:iCs/>
        </w:rPr>
        <w:t>В списке нет необходимых форм</w:t>
      </w:r>
    </w:p>
    <w:p w14:paraId="74688305" w14:textId="53607566" w:rsidR="001140C8" w:rsidRDefault="001140C8" w:rsidP="001140C8">
      <w:r w:rsidRPr="00584F34">
        <w:rPr>
          <w:b/>
          <w:bCs/>
        </w:rPr>
        <w:t>Ответ</w:t>
      </w:r>
      <w:r w:rsidR="00584F34" w:rsidRPr="00584F34">
        <w:rPr>
          <w:b/>
          <w:bCs/>
        </w:rPr>
        <w:t>:</w:t>
      </w:r>
      <w:r w:rsidR="00584F34">
        <w:t xml:space="preserve"> возможно</w:t>
      </w:r>
      <w:r>
        <w:t xml:space="preserve"> при входе выбрана не та специальность</w:t>
      </w:r>
      <w:r w:rsidR="00584F34">
        <w:t xml:space="preserve">, к примеру для врача терапевта один набор текстовых форм, у врача педиатра – другой. </w:t>
      </w:r>
    </w:p>
    <w:p w14:paraId="4AB9E4A8" w14:textId="117C9973" w:rsidR="00AD01A1" w:rsidRPr="00584F34" w:rsidRDefault="00584F34" w:rsidP="00AD01A1">
      <w:pPr>
        <w:rPr>
          <w:i/>
          <w:iCs/>
        </w:rPr>
      </w:pPr>
      <w:r>
        <w:tab/>
      </w:r>
      <w:r w:rsidRPr="00584F34">
        <w:rPr>
          <w:i/>
          <w:iCs/>
        </w:rPr>
        <w:t xml:space="preserve">Ошибка «Не указан повод обращения» </w:t>
      </w:r>
    </w:p>
    <w:p w14:paraId="74177989" w14:textId="08BD1FF7" w:rsidR="00584F34" w:rsidRDefault="00584F34" w:rsidP="00AD01A1">
      <w:r w:rsidRPr="00584F34">
        <w:rPr>
          <w:b/>
          <w:bCs/>
        </w:rPr>
        <w:t>Ответ:</w:t>
      </w:r>
      <w:r>
        <w:t xml:space="preserve"> в некоторых случаях необходимо указать повод обращения вручную для услуг посещения. Сделать это можно, выбрав повод в списке услуг для конкретной услуги</w:t>
      </w:r>
    </w:p>
    <w:p w14:paraId="00C42A88" w14:textId="25D8CDA5" w:rsidR="00584F34" w:rsidRPr="00AD01A1" w:rsidRDefault="00584F34" w:rsidP="00AD01A1">
      <w:r>
        <w:rPr>
          <w:noProof/>
        </w:rPr>
        <w:drawing>
          <wp:inline distT="0" distB="0" distL="0" distR="0" wp14:anchorId="0955EA18" wp14:editId="68FD4043">
            <wp:extent cx="6645910" cy="1294765"/>
            <wp:effectExtent l="0" t="0" r="254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4F34" w:rsidRPr="00AD01A1" w:rsidSect="00791F16">
      <w:headerReference w:type="first" r:id="rId27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C5DE2" w14:textId="77777777" w:rsidR="000A6A24" w:rsidRDefault="000A6A24" w:rsidP="008F3326">
      <w:pPr>
        <w:spacing w:after="0" w:line="240" w:lineRule="auto"/>
      </w:pPr>
      <w:r>
        <w:separator/>
      </w:r>
    </w:p>
  </w:endnote>
  <w:endnote w:type="continuationSeparator" w:id="0">
    <w:p w14:paraId="12D9DF14" w14:textId="77777777" w:rsidR="000A6A24" w:rsidRDefault="000A6A24" w:rsidP="008F3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81429" w14:textId="77777777" w:rsidR="000A6A24" w:rsidRDefault="000A6A24" w:rsidP="008F3326">
      <w:pPr>
        <w:spacing w:after="0" w:line="240" w:lineRule="auto"/>
      </w:pPr>
      <w:r>
        <w:separator/>
      </w:r>
    </w:p>
  </w:footnote>
  <w:footnote w:type="continuationSeparator" w:id="0">
    <w:p w14:paraId="03F7D3A6" w14:textId="77777777" w:rsidR="000A6A24" w:rsidRDefault="000A6A24" w:rsidP="008F3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37539" w14:textId="6F68F8D8" w:rsidR="00791F16" w:rsidRDefault="0094100D">
    <w:pPr>
      <w:pStyle w:val="a4"/>
    </w:pPr>
    <w:r>
      <w:t>Май</w:t>
    </w:r>
    <w:r w:rsidR="00791F16">
      <w:t xml:space="preserve">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E50F6"/>
    <w:multiLevelType w:val="hybridMultilevel"/>
    <w:tmpl w:val="12023122"/>
    <w:lvl w:ilvl="0" w:tplc="47B0777A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17271B"/>
    <w:multiLevelType w:val="hybridMultilevel"/>
    <w:tmpl w:val="352EA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3A499C"/>
    <w:multiLevelType w:val="hybridMultilevel"/>
    <w:tmpl w:val="5316E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BF3A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FCE2F23"/>
    <w:multiLevelType w:val="hybridMultilevel"/>
    <w:tmpl w:val="64FED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AF66F7"/>
    <w:multiLevelType w:val="hybridMultilevel"/>
    <w:tmpl w:val="DCE4A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17A"/>
    <w:rsid w:val="00063D1D"/>
    <w:rsid w:val="00095DAD"/>
    <w:rsid w:val="000A59C1"/>
    <w:rsid w:val="000A6A24"/>
    <w:rsid w:val="00101FB2"/>
    <w:rsid w:val="001140C8"/>
    <w:rsid w:val="0014522B"/>
    <w:rsid w:val="001A0144"/>
    <w:rsid w:val="001A646E"/>
    <w:rsid w:val="001B002C"/>
    <w:rsid w:val="001C39E9"/>
    <w:rsid w:val="00285925"/>
    <w:rsid w:val="002C0470"/>
    <w:rsid w:val="002C18D3"/>
    <w:rsid w:val="002C7108"/>
    <w:rsid w:val="0037317A"/>
    <w:rsid w:val="0038321E"/>
    <w:rsid w:val="003B680D"/>
    <w:rsid w:val="00417AE2"/>
    <w:rsid w:val="004B1C9D"/>
    <w:rsid w:val="004C13B1"/>
    <w:rsid w:val="00584F34"/>
    <w:rsid w:val="005D1921"/>
    <w:rsid w:val="00791F16"/>
    <w:rsid w:val="007D4AF1"/>
    <w:rsid w:val="0081211F"/>
    <w:rsid w:val="008C62DC"/>
    <w:rsid w:val="008F3326"/>
    <w:rsid w:val="0094100D"/>
    <w:rsid w:val="00AC58B2"/>
    <w:rsid w:val="00AD01A1"/>
    <w:rsid w:val="00AD089C"/>
    <w:rsid w:val="00BA1943"/>
    <w:rsid w:val="00C27A19"/>
    <w:rsid w:val="00CA5400"/>
    <w:rsid w:val="00CB0E3F"/>
    <w:rsid w:val="00CC70E5"/>
    <w:rsid w:val="00D41CF6"/>
    <w:rsid w:val="00D53D8E"/>
    <w:rsid w:val="00DD7DFA"/>
    <w:rsid w:val="00E82A0F"/>
    <w:rsid w:val="00EF4E31"/>
    <w:rsid w:val="00F43725"/>
    <w:rsid w:val="00F94B19"/>
    <w:rsid w:val="00FB2731"/>
    <w:rsid w:val="00FC3F31"/>
    <w:rsid w:val="00FC4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DCBF15"/>
  <w15:chartTrackingRefBased/>
  <w15:docId w15:val="{A369161C-58AA-4F1B-B4DA-D78695E7F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E82A0F"/>
    <w:pPr>
      <w:keepNext/>
      <w:keepLines/>
      <w:spacing w:before="240" w:after="0"/>
      <w:jc w:val="center"/>
      <w:outlineLvl w:val="0"/>
    </w:pPr>
    <w:rPr>
      <w:rFonts w:eastAsiaTheme="majorEastAsia" w:cstheme="minorHAnsi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8F33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8F3326"/>
  </w:style>
  <w:style w:type="paragraph" w:styleId="a6">
    <w:name w:val="footer"/>
    <w:basedOn w:val="a0"/>
    <w:link w:val="a7"/>
    <w:uiPriority w:val="99"/>
    <w:unhideWhenUsed/>
    <w:rsid w:val="008F33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8F3326"/>
  </w:style>
  <w:style w:type="paragraph" w:styleId="a">
    <w:name w:val="Title"/>
    <w:basedOn w:val="a0"/>
    <w:next w:val="a0"/>
    <w:link w:val="a8"/>
    <w:uiPriority w:val="10"/>
    <w:qFormat/>
    <w:rsid w:val="00F94B19"/>
    <w:pPr>
      <w:numPr>
        <w:numId w:val="1"/>
      </w:numPr>
      <w:spacing w:after="0" w:line="240" w:lineRule="auto"/>
      <w:contextualSpacing/>
      <w:jc w:val="center"/>
    </w:pPr>
    <w:rPr>
      <w:rFonts w:eastAsiaTheme="majorEastAsia" w:cstheme="minorHAnsi"/>
      <w:b/>
      <w:bCs/>
      <w:spacing w:val="-10"/>
      <w:kern w:val="28"/>
      <w:sz w:val="24"/>
      <w:szCs w:val="24"/>
    </w:rPr>
  </w:style>
  <w:style w:type="character" w:customStyle="1" w:styleId="a8">
    <w:name w:val="Заголовок Знак"/>
    <w:basedOn w:val="a1"/>
    <w:link w:val="a"/>
    <w:uiPriority w:val="10"/>
    <w:rsid w:val="00F94B19"/>
    <w:rPr>
      <w:rFonts w:eastAsiaTheme="majorEastAsia" w:cstheme="minorHAnsi"/>
      <w:b/>
      <w:bCs/>
      <w:spacing w:val="-10"/>
      <w:kern w:val="28"/>
      <w:sz w:val="24"/>
      <w:szCs w:val="24"/>
    </w:rPr>
  </w:style>
  <w:style w:type="paragraph" w:customStyle="1" w:styleId="a9">
    <w:name w:val="Абзац"/>
    <w:basedOn w:val="a0"/>
    <w:link w:val="aa"/>
    <w:qFormat/>
    <w:rsid w:val="003B680D"/>
    <w:pPr>
      <w:ind w:firstLine="360"/>
      <w:jc w:val="both"/>
    </w:pPr>
  </w:style>
  <w:style w:type="character" w:customStyle="1" w:styleId="aa">
    <w:name w:val="Абзац Знак"/>
    <w:basedOn w:val="a1"/>
    <w:link w:val="a9"/>
    <w:rsid w:val="003B680D"/>
  </w:style>
  <w:style w:type="paragraph" w:styleId="ab">
    <w:name w:val="List Paragraph"/>
    <w:basedOn w:val="a0"/>
    <w:uiPriority w:val="34"/>
    <w:qFormat/>
    <w:rsid w:val="00791F16"/>
    <w:pPr>
      <w:ind w:left="720"/>
      <w:contextualSpacing/>
    </w:pPr>
  </w:style>
  <w:style w:type="paragraph" w:customStyle="1" w:styleId="ac">
    <w:name w:val="Рис"/>
    <w:basedOn w:val="a0"/>
    <w:link w:val="ad"/>
    <w:qFormat/>
    <w:rsid w:val="00C27A19"/>
    <w:pPr>
      <w:jc w:val="center"/>
    </w:pPr>
  </w:style>
  <w:style w:type="character" w:customStyle="1" w:styleId="10">
    <w:name w:val="Заголовок 1 Знак"/>
    <w:basedOn w:val="a1"/>
    <w:link w:val="1"/>
    <w:uiPriority w:val="9"/>
    <w:rsid w:val="00E82A0F"/>
    <w:rPr>
      <w:rFonts w:eastAsiaTheme="majorEastAsia" w:cstheme="minorHAnsi"/>
      <w:b/>
      <w:bCs/>
      <w:sz w:val="32"/>
      <w:szCs w:val="32"/>
    </w:rPr>
  </w:style>
  <w:style w:type="character" w:customStyle="1" w:styleId="ad">
    <w:name w:val="Рис Знак"/>
    <w:basedOn w:val="a1"/>
    <w:link w:val="ac"/>
    <w:rsid w:val="00C27A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05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1112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</dc:creator>
  <cp:keywords/>
  <dc:description/>
  <cp:lastModifiedBy>Nick</cp:lastModifiedBy>
  <cp:revision>2</cp:revision>
  <dcterms:created xsi:type="dcterms:W3CDTF">2024-05-20T12:56:00Z</dcterms:created>
  <dcterms:modified xsi:type="dcterms:W3CDTF">2024-05-20T12:56:00Z</dcterms:modified>
</cp:coreProperties>
</file>